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400" w:lineRule="atLeast"/>
        <w:jc w:val="center"/>
        <w:rPr>
          <w:rFonts w:hAnsi="宋体" w:eastAsia="楷体_GB2312" w:cs="宋体-18030"/>
          <w:b/>
          <w:sz w:val="72"/>
          <w:szCs w:val="72"/>
        </w:rPr>
      </w:pPr>
      <w:bookmarkStart w:id="0" w:name="OLE_LINK1"/>
    </w:p>
    <w:p>
      <w:pPr>
        <w:spacing w:line="600" w:lineRule="exact"/>
        <w:jc w:val="center"/>
        <w:rPr>
          <w:rFonts w:hAnsi="宋体" w:eastAsia="楷体_GB2312" w:cs="宋体-18030"/>
          <w:sz w:val="52"/>
          <w:szCs w:val="52"/>
        </w:rPr>
      </w:pPr>
      <w:r>
        <w:rPr>
          <w:rFonts w:hint="eastAsia" w:hAnsi="宋体" w:eastAsia="楷体_GB2312" w:cs="宋体-18030"/>
          <w:sz w:val="52"/>
          <w:szCs w:val="52"/>
        </w:rPr>
        <w:t>滁州市急救中心办公房装饰项目</w:t>
      </w:r>
    </w:p>
    <w:p>
      <w:pPr>
        <w:spacing w:beforeLines="100" w:line="400" w:lineRule="atLeast"/>
        <w:jc w:val="center"/>
        <w:rPr>
          <w:rFonts w:ascii="楷体_GB2312" w:eastAsia="楷体_GB2312" w:cs="楷体_GB2312"/>
          <w:b/>
          <w:bCs/>
          <w:sz w:val="72"/>
          <w:szCs w:val="72"/>
        </w:rPr>
      </w:pPr>
    </w:p>
    <w:p>
      <w:pPr>
        <w:spacing w:beforeLines="100" w:line="400" w:lineRule="atLeast"/>
        <w:jc w:val="center"/>
        <w:rPr>
          <w:rFonts w:ascii="楷体_GB2312" w:eastAsia="楷体_GB2312"/>
          <w:b/>
          <w:bCs/>
          <w:sz w:val="72"/>
          <w:szCs w:val="72"/>
        </w:rPr>
      </w:pPr>
      <w:r>
        <w:rPr>
          <w:rFonts w:hint="eastAsia" w:ascii="楷体_GB2312" w:eastAsia="楷体_GB2312" w:cs="楷体_GB2312"/>
          <w:b/>
          <w:bCs/>
          <w:sz w:val="72"/>
          <w:szCs w:val="72"/>
        </w:rPr>
        <w:t>竞争性谈判文件</w:t>
      </w:r>
    </w:p>
    <w:p>
      <w:pPr>
        <w:tabs>
          <w:tab w:val="left" w:pos="3664"/>
        </w:tabs>
        <w:spacing w:line="480" w:lineRule="exact"/>
        <w:rPr>
          <w:b/>
          <w:bCs/>
          <w:sz w:val="44"/>
          <w:szCs w:val="44"/>
        </w:rPr>
      </w:pPr>
      <w:r>
        <w:rPr>
          <w:rFonts w:hint="eastAsia"/>
          <w:b/>
          <w:bCs/>
          <w:sz w:val="44"/>
          <w:szCs w:val="44"/>
        </w:rPr>
        <w:tab/>
      </w:r>
    </w:p>
    <w:p>
      <w:pPr>
        <w:spacing w:line="480" w:lineRule="exact"/>
        <w:ind w:firstLine="643" w:firstLineChars="200"/>
        <w:jc w:val="center"/>
        <w:rPr>
          <w:b/>
          <w:bCs/>
          <w:sz w:val="32"/>
          <w:szCs w:val="32"/>
        </w:rPr>
      </w:pPr>
    </w:p>
    <w:p>
      <w:pPr>
        <w:spacing w:line="480" w:lineRule="exact"/>
        <w:ind w:firstLine="643" w:firstLineChars="200"/>
        <w:jc w:val="center"/>
        <w:rPr>
          <w:b/>
          <w:bCs/>
          <w:sz w:val="32"/>
          <w:szCs w:val="32"/>
        </w:rPr>
      </w:pPr>
    </w:p>
    <w:p>
      <w:pPr>
        <w:spacing w:line="480" w:lineRule="exact"/>
        <w:ind w:firstLine="643" w:firstLineChars="200"/>
        <w:jc w:val="center"/>
        <w:rPr>
          <w:b/>
          <w:bCs/>
          <w:sz w:val="32"/>
          <w:szCs w:val="32"/>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pStyle w:val="7"/>
      </w:pPr>
    </w:p>
    <w:p/>
    <w:p>
      <w:pPr>
        <w:spacing w:line="480" w:lineRule="exact"/>
        <w:ind w:firstLine="472" w:firstLineChars="147"/>
        <w:rPr>
          <w:b/>
          <w:bCs/>
          <w:sz w:val="32"/>
          <w:szCs w:val="32"/>
        </w:rPr>
      </w:pPr>
    </w:p>
    <w:p>
      <w:pPr>
        <w:spacing w:line="480" w:lineRule="exact"/>
        <w:ind w:firstLine="472" w:firstLineChars="147"/>
        <w:rPr>
          <w:b/>
          <w:bCs/>
          <w:sz w:val="32"/>
          <w:szCs w:val="32"/>
        </w:rPr>
      </w:pPr>
    </w:p>
    <w:p>
      <w:pPr>
        <w:adjustRightInd w:val="0"/>
        <w:snapToGrid w:val="0"/>
        <w:spacing w:line="480" w:lineRule="auto"/>
        <w:ind w:left="1907" w:leftChars="100" w:hanging="1697" w:hangingChars="445"/>
        <w:rPr>
          <w:rFonts w:ascii="宋体" w:hAnsi="宋体"/>
          <w:b/>
          <w:sz w:val="32"/>
          <w:u w:val="thick"/>
        </w:rPr>
      </w:pPr>
      <w:r>
        <w:rPr>
          <w:rFonts w:hint="eastAsia" w:ascii="宋体" w:hAnsi="宋体"/>
          <w:b/>
          <w:spacing w:val="30"/>
          <w:sz w:val="32"/>
          <w:szCs w:val="32"/>
        </w:rPr>
        <w:t>招</w:t>
      </w:r>
      <w:r>
        <w:rPr>
          <w:rFonts w:hint="eastAsia" w:ascii="宋体" w:hAnsi="宋体"/>
          <w:b/>
          <w:spacing w:val="30"/>
          <w:sz w:val="32"/>
          <w:szCs w:val="32"/>
          <w:lang w:val="en-US" w:eastAsia="zh-CN"/>
        </w:rPr>
        <w:t xml:space="preserve">  </w:t>
      </w:r>
      <w:r>
        <w:rPr>
          <w:rFonts w:hint="eastAsia" w:ascii="宋体" w:hAnsi="宋体"/>
          <w:b/>
          <w:spacing w:val="30"/>
          <w:sz w:val="32"/>
          <w:szCs w:val="32"/>
        </w:rPr>
        <w:t>标</w:t>
      </w:r>
      <w:r>
        <w:rPr>
          <w:rFonts w:hint="eastAsia" w:ascii="宋体" w:hAnsi="宋体"/>
          <w:b/>
          <w:spacing w:val="30"/>
          <w:sz w:val="32"/>
          <w:szCs w:val="32"/>
          <w:lang w:val="en-US" w:eastAsia="zh-CN"/>
        </w:rPr>
        <w:t xml:space="preserve">   </w:t>
      </w:r>
      <w:r>
        <w:rPr>
          <w:rFonts w:hint="eastAsia" w:ascii="宋体" w:hAnsi="宋体"/>
          <w:b/>
          <w:spacing w:val="30"/>
          <w:sz w:val="32"/>
          <w:szCs w:val="32"/>
        </w:rPr>
        <w:t>人:</w:t>
      </w:r>
      <w:r>
        <w:rPr>
          <w:rFonts w:hint="eastAsia" w:ascii="宋体" w:hAnsi="宋体"/>
          <w:b/>
          <w:sz w:val="32"/>
          <w:u w:val="thick"/>
          <w:lang w:val="en-US" w:eastAsia="zh-CN"/>
        </w:rPr>
        <w:t xml:space="preserve">  </w:t>
      </w:r>
      <w:r>
        <w:rPr>
          <w:rFonts w:hint="eastAsia" w:ascii="宋体" w:hAnsi="宋体"/>
          <w:b/>
          <w:sz w:val="32"/>
          <w:u w:val="thick"/>
        </w:rPr>
        <w:t>滁州市急救中心（盖章）</w:t>
      </w:r>
      <w:r>
        <w:rPr>
          <w:rFonts w:hint="eastAsia" w:ascii="宋体" w:hAnsi="宋体"/>
          <w:b/>
          <w:sz w:val="32"/>
          <w:u w:val="thick"/>
          <w:lang w:val="en-US" w:eastAsia="zh-CN"/>
        </w:rPr>
        <w:t xml:space="preserve">          </w:t>
      </w:r>
      <w:r>
        <w:rPr>
          <w:rFonts w:hint="eastAsia" w:ascii="宋体" w:hAnsi="宋体"/>
          <w:b/>
          <w:color w:val="FFFFFF" w:themeColor="background1"/>
          <w:sz w:val="32"/>
          <w:u w:val="thick"/>
          <w:lang w:val="en-US" w:eastAsia="zh-CN"/>
        </w:rPr>
        <w:t>。</w:t>
      </w:r>
      <w:r>
        <w:rPr>
          <w:rFonts w:hint="eastAsia" w:ascii="宋体" w:hAnsi="宋体"/>
          <w:b/>
          <w:sz w:val="32"/>
          <w:u w:val="thick"/>
        </w:rPr>
        <w:t xml:space="preserve"> </w:t>
      </w:r>
    </w:p>
    <w:p>
      <w:pPr>
        <w:adjustRightInd w:val="0"/>
        <w:snapToGrid w:val="0"/>
        <w:spacing w:line="480" w:lineRule="auto"/>
        <w:ind w:firstLine="181" w:firstLineChars="50"/>
        <w:rPr>
          <w:rFonts w:ascii="宋体" w:hAnsi="宋体"/>
          <w:b/>
          <w:sz w:val="32"/>
          <w:u w:val="thick"/>
        </w:rPr>
      </w:pPr>
      <w:r>
        <w:rPr>
          <w:rFonts w:hint="eastAsia" w:ascii="宋体" w:hAnsi="宋体"/>
          <w:b/>
          <w:spacing w:val="20"/>
          <w:sz w:val="32"/>
        </w:rPr>
        <w:t>招标代理机构:</w:t>
      </w:r>
      <w:r>
        <w:rPr>
          <w:rFonts w:hint="eastAsia" w:ascii="宋体" w:hAnsi="宋体"/>
          <w:b/>
          <w:sz w:val="32"/>
          <w:u w:val="thick"/>
        </w:rPr>
        <w:t xml:space="preserve"> 安徽百士德工程咨询有限公司 （盖章）</w:t>
      </w:r>
    </w:p>
    <w:p>
      <w:pPr>
        <w:adjustRightInd w:val="0"/>
        <w:snapToGrid w:val="0"/>
        <w:spacing w:line="480" w:lineRule="auto"/>
        <w:ind w:firstLine="191" w:firstLineChars="50"/>
        <w:rPr>
          <w:rFonts w:ascii="宋体" w:hAnsi="宋体"/>
          <w:b/>
          <w:sz w:val="32"/>
          <w:u w:val="thick"/>
        </w:rPr>
      </w:pPr>
      <w:r>
        <w:rPr>
          <w:rFonts w:hint="eastAsia" w:ascii="宋体" w:hAnsi="宋体"/>
          <w:b/>
          <w:spacing w:val="30"/>
          <w:sz w:val="32"/>
          <w:szCs w:val="32"/>
        </w:rPr>
        <w:t>发布日期：</w:t>
      </w:r>
      <w:r>
        <w:rPr>
          <w:rFonts w:hint="eastAsia" w:ascii="宋体" w:hAnsi="宋体"/>
          <w:b/>
          <w:sz w:val="32"/>
          <w:u w:val="thick"/>
        </w:rPr>
        <w:t xml:space="preserve">             2020年8月               </w:t>
      </w:r>
      <w:r>
        <w:rPr>
          <w:rFonts w:hint="eastAsia" w:ascii="宋体" w:hAnsi="宋体"/>
          <w:b/>
          <w:color w:val="FFFFFF" w:themeColor="background1"/>
          <w:sz w:val="32"/>
          <w:u w:val="thick"/>
        </w:rPr>
        <w:t>。</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jc w:val="center"/>
        <w:rPr>
          <w:rFonts w:ascii="宋体" w:cs="宋体"/>
          <w:b/>
          <w:bCs/>
          <w:spacing w:val="20"/>
          <w:sz w:val="32"/>
          <w:szCs w:val="32"/>
        </w:rPr>
      </w:pPr>
    </w:p>
    <w:p>
      <w:pPr>
        <w:pStyle w:val="7"/>
      </w:pPr>
    </w:p>
    <w:p>
      <w:pPr>
        <w:adjustRightInd w:val="0"/>
        <w:snapToGrid w:val="0"/>
        <w:spacing w:line="460" w:lineRule="exact"/>
        <w:jc w:val="center"/>
        <w:rPr>
          <w:rFonts w:ascii="宋体" w:cs="宋体"/>
          <w:b/>
          <w:bCs/>
          <w:spacing w:val="20"/>
          <w:sz w:val="44"/>
          <w:szCs w:val="44"/>
        </w:rPr>
      </w:pPr>
      <w:r>
        <w:rPr>
          <w:rFonts w:hint="eastAsia" w:ascii="宋体" w:hAnsi="宋体" w:cs="宋体"/>
          <w:b/>
          <w:bCs/>
          <w:spacing w:val="20"/>
          <w:sz w:val="44"/>
          <w:szCs w:val="44"/>
        </w:rPr>
        <w:t>目  录</w:t>
      </w:r>
    </w:p>
    <w:p>
      <w:pPr>
        <w:adjustRightInd w:val="0"/>
        <w:snapToGrid w:val="0"/>
        <w:spacing w:line="460" w:lineRule="exact"/>
        <w:jc w:val="center"/>
        <w:rPr>
          <w:rFonts w:ascii="宋体" w:cs="宋体"/>
          <w:b/>
          <w:bCs/>
          <w:spacing w:val="20"/>
          <w:sz w:val="32"/>
          <w:szCs w:val="32"/>
          <w:highlight w:val="yellow"/>
        </w:rPr>
      </w:pPr>
    </w:p>
    <w:p>
      <w:pPr>
        <w:pStyle w:val="142"/>
        <w:tabs>
          <w:tab w:val="right" w:leader="dot" w:pos="9540"/>
        </w:tabs>
        <w:spacing w:line="360" w:lineRule="auto"/>
        <w:rPr>
          <w:rFonts w:ascii="宋体" w:hAnsi="宋体" w:cs="宋体"/>
          <w:sz w:val="24"/>
          <w:szCs w:val="24"/>
        </w:rPr>
      </w:pPr>
      <w:bookmarkStart w:id="1" w:name="_Toc24654"/>
      <w:bookmarkStart w:id="2" w:name="_Toc247096243"/>
      <w:bookmarkStart w:id="3" w:name="_Toc501702340"/>
      <w:bookmarkStart w:id="4" w:name="_Toc508347210"/>
      <w:bookmarkStart w:id="5" w:name="_Toc18016"/>
      <w:bookmarkStart w:id="6" w:name="_Toc381258650"/>
      <w:bookmarkStart w:id="7" w:name="_Toc247085671"/>
      <w:bookmarkStart w:id="8" w:name="_Toc296602401"/>
      <w:bookmarkStart w:id="9" w:name="_Toc246996900"/>
      <w:bookmarkStart w:id="10" w:name="_Toc246996157"/>
      <w:bookmarkStart w:id="11" w:name="_Toc388967248"/>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fldChar w:fldCharType="begin"/>
      </w:r>
      <w:r>
        <w:instrText xml:space="preserve"> HYPERLINK \l "_Toc10997" </w:instrText>
      </w:r>
      <w:r>
        <w:fldChar w:fldCharType="separate"/>
      </w:r>
      <w:r>
        <w:rPr>
          <w:rFonts w:hint="eastAsia" w:ascii="宋体" w:hAnsi="宋体" w:cs="宋体"/>
          <w:sz w:val="24"/>
          <w:szCs w:val="24"/>
        </w:rPr>
        <w:t>第一章 竞争性谈判公告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_Toc10997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"_Toc17738" </w:instrText>
      </w:r>
      <w:r>
        <w:fldChar w:fldCharType="separate"/>
      </w:r>
      <w:r>
        <w:rPr>
          <w:rFonts w:hint="eastAsia" w:ascii="宋体" w:hAnsi="宋体" w:cs="宋体"/>
          <w:sz w:val="24"/>
          <w:szCs w:val="24"/>
        </w:rPr>
        <w:t>A、投标须知前附表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_Toc17738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"_Toc732" </w:instrText>
      </w:r>
      <w:r>
        <w:fldChar w:fldCharType="separate"/>
      </w:r>
      <w:r>
        <w:rPr>
          <w:rFonts w:hint="eastAsia" w:ascii="宋体" w:hAnsi="宋体" w:cs="宋体"/>
          <w:sz w:val="24"/>
          <w:szCs w:val="24"/>
        </w:rPr>
        <w:t>第二章投标须知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_Toc732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"_Toc20929" </w:instrText>
      </w:r>
      <w:r>
        <w:fldChar w:fldCharType="separate"/>
      </w:r>
      <w:r>
        <w:rPr>
          <w:rFonts w:hint="eastAsia" w:ascii="宋体" w:hAnsi="宋体" w:cs="宋体"/>
          <w:sz w:val="24"/>
          <w:szCs w:val="24"/>
        </w:rPr>
        <w:t>一、总则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_Toc20929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"_Toc27255" </w:instrText>
      </w:r>
      <w:r>
        <w:fldChar w:fldCharType="separate"/>
      </w:r>
      <w:r>
        <w:rPr>
          <w:rFonts w:hint="eastAsia" w:ascii="宋体" w:hAnsi="宋体" w:cs="宋体"/>
          <w:sz w:val="24"/>
          <w:szCs w:val="24"/>
        </w:rPr>
        <w:t>二、竞争性谈判文件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_Toc27255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"_Toc31639" </w:instrText>
      </w:r>
      <w:r>
        <w:fldChar w:fldCharType="separate"/>
      </w:r>
      <w:r>
        <w:rPr>
          <w:rFonts w:hint="eastAsia" w:ascii="宋体" w:hAnsi="宋体" w:cs="宋体"/>
          <w:sz w:val="24"/>
          <w:szCs w:val="24"/>
        </w:rPr>
        <w:t>三、响应文件的编制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_Toc31639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"_Toc13342" </w:instrText>
      </w:r>
      <w:r>
        <w:fldChar w:fldCharType="separate"/>
      </w:r>
      <w:r>
        <w:rPr>
          <w:rFonts w:hint="eastAsia" w:ascii="宋体" w:hAnsi="宋体" w:cs="宋体"/>
          <w:sz w:val="24"/>
          <w:szCs w:val="24"/>
        </w:rPr>
        <w:t>四、响应文件的密封和递交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_Toc13342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"_Toc3530" </w:instrText>
      </w:r>
      <w:r>
        <w:fldChar w:fldCharType="separate"/>
      </w:r>
      <w:r>
        <w:rPr>
          <w:rFonts w:hint="eastAsia" w:ascii="宋体" w:hAnsi="宋体" w:cs="宋体"/>
          <w:sz w:val="24"/>
          <w:szCs w:val="24"/>
        </w:rPr>
        <w:t>五、开标、评标和定标</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_Toc3530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"_Toc25138" </w:instrText>
      </w:r>
      <w:r>
        <w:fldChar w:fldCharType="separate"/>
      </w:r>
      <w:r>
        <w:rPr>
          <w:rFonts w:hint="eastAsia" w:ascii="宋体" w:hAnsi="宋体" w:cs="宋体"/>
          <w:sz w:val="24"/>
          <w:szCs w:val="24"/>
        </w:rPr>
        <w:t>六、合同的授予</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_Toc25138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"_Toc16164" </w:instrText>
      </w:r>
      <w:r>
        <w:fldChar w:fldCharType="separate"/>
      </w:r>
      <w:r>
        <w:rPr>
          <w:rFonts w:hint="eastAsia" w:ascii="宋体" w:hAnsi="宋体" w:cs="宋体"/>
          <w:sz w:val="24"/>
          <w:szCs w:val="24"/>
        </w:rPr>
        <w:t>第三章评标办法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_Toc16164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"_Toc24193" </w:instrText>
      </w:r>
      <w:r>
        <w:fldChar w:fldCharType="separate"/>
      </w:r>
      <w:r>
        <w:rPr>
          <w:rFonts w:hint="eastAsia" w:ascii="宋体" w:hAnsi="宋体" w:cs="宋体"/>
          <w:sz w:val="24"/>
          <w:szCs w:val="24"/>
        </w:rPr>
        <w:t>一总则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_Toc24193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"_Toc20414" </w:instrText>
      </w:r>
      <w:r>
        <w:fldChar w:fldCharType="separate"/>
      </w:r>
      <w:r>
        <w:rPr>
          <w:rFonts w:hint="eastAsia" w:ascii="宋体" w:hAnsi="宋体" w:cs="宋体"/>
          <w:sz w:val="24"/>
          <w:szCs w:val="24"/>
        </w:rPr>
        <w:t>第四章合同条款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_Toc20414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"_Toc2979" </w:instrText>
      </w:r>
      <w:r>
        <w:fldChar w:fldCharType="separate"/>
      </w:r>
      <w:r>
        <w:rPr>
          <w:rFonts w:hint="eastAsia" w:ascii="宋体" w:hAnsi="宋体" w:cs="宋体"/>
          <w:sz w:val="24"/>
          <w:szCs w:val="24"/>
        </w:rPr>
        <w:t>第一节 合同协议书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_Toc2979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"_Toc26245" </w:instrText>
      </w:r>
      <w:r>
        <w:fldChar w:fldCharType="separate"/>
      </w:r>
      <w:r>
        <w:rPr>
          <w:rFonts w:hint="eastAsia" w:ascii="宋体" w:hAnsi="宋体" w:cs="宋体"/>
          <w:sz w:val="24"/>
          <w:szCs w:val="24"/>
        </w:rPr>
        <w:t>第二节 通用合同条款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_Toc26245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"_Toc9074" </w:instrText>
      </w:r>
      <w:r>
        <w:fldChar w:fldCharType="separate"/>
      </w:r>
      <w:r>
        <w:rPr>
          <w:rFonts w:hint="eastAsia" w:ascii="宋体" w:hAnsi="宋体" w:cs="宋体"/>
          <w:sz w:val="24"/>
          <w:szCs w:val="24"/>
        </w:rPr>
        <w:t>第三节 专用合同条款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_Toc9074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"_Toc4919" </w:instrText>
      </w:r>
      <w:r>
        <w:fldChar w:fldCharType="separate"/>
      </w:r>
      <w:r>
        <w:rPr>
          <w:rFonts w:hint="eastAsia" w:ascii="宋体" w:hAnsi="宋体" w:cs="宋体"/>
          <w:sz w:val="24"/>
          <w:szCs w:val="24"/>
        </w:rPr>
        <w:t>第五章技术规范及要求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_Toc4919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"_Toc27213" </w:instrText>
      </w:r>
      <w:r>
        <w:fldChar w:fldCharType="separate"/>
      </w:r>
      <w:r>
        <w:rPr>
          <w:rFonts w:hint="eastAsia" w:ascii="宋体" w:hAnsi="宋体" w:cs="宋体"/>
          <w:sz w:val="24"/>
          <w:szCs w:val="24"/>
        </w:rPr>
        <w:t>第六章 工程量清单和最高投标限价</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_Toc27213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"_Toc20682" </w:instrText>
      </w:r>
      <w:r>
        <w:fldChar w:fldCharType="separate"/>
      </w:r>
      <w:r>
        <w:rPr>
          <w:rFonts w:hint="eastAsia" w:ascii="宋体" w:hAnsi="宋体" w:cs="宋体"/>
          <w:spacing w:val="-2"/>
          <w:sz w:val="24"/>
          <w:szCs w:val="24"/>
        </w:rPr>
        <w:t>本工程工程量清单和最高投标限价另附。</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_Toc20682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"_Toc21059" </w:instrText>
      </w:r>
      <w:r>
        <w:fldChar w:fldCharType="separate"/>
      </w:r>
      <w:r>
        <w:rPr>
          <w:rFonts w:hint="eastAsia" w:ascii="宋体" w:hAnsi="宋体" w:cs="宋体"/>
          <w:sz w:val="24"/>
          <w:szCs w:val="24"/>
        </w:rPr>
        <w:t>第七章响应文件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_Toc21059 </w:instrText>
      </w:r>
      <w:r>
        <w:rPr>
          <w:rFonts w:hint="eastAsia" w:ascii="宋体" w:hAnsi="宋体" w:cs="宋体"/>
          <w:sz w:val="24"/>
          <w:szCs w:val="24"/>
        </w:rPr>
        <w:fldChar w:fldCharType="separate"/>
      </w:r>
      <w:r>
        <w:rPr>
          <w:rFonts w:hint="eastAsia" w:ascii="宋体" w:hAnsi="宋体" w:cs="宋体"/>
          <w:sz w:val="24"/>
          <w:szCs w:val="24"/>
        </w:rPr>
        <w:t>37</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"_Toc1660" </w:instrText>
      </w:r>
      <w:r>
        <w:fldChar w:fldCharType="separate"/>
      </w:r>
      <w:r>
        <w:rPr>
          <w:rFonts w:hint="eastAsia" w:ascii="宋体" w:hAnsi="宋体" w:cs="宋体"/>
          <w:sz w:val="24"/>
          <w:szCs w:val="24"/>
        </w:rPr>
        <w:t>商务标格式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_Toc1660 </w:instrText>
      </w:r>
      <w:r>
        <w:rPr>
          <w:rFonts w:hint="eastAsia" w:ascii="宋体" w:hAnsi="宋体" w:cs="宋体"/>
          <w:sz w:val="24"/>
          <w:szCs w:val="24"/>
        </w:rPr>
        <w:fldChar w:fldCharType="separate"/>
      </w:r>
      <w:r>
        <w:rPr>
          <w:rFonts w:hint="eastAsia" w:ascii="宋体" w:hAnsi="宋体" w:cs="宋体"/>
          <w:sz w:val="24"/>
          <w:szCs w:val="24"/>
        </w:rPr>
        <w:t>37</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"_Toc31129" </w:instrText>
      </w:r>
      <w:r>
        <w:fldChar w:fldCharType="separate"/>
      </w:r>
      <w:r>
        <w:rPr>
          <w:rFonts w:hint="eastAsia" w:ascii="宋体" w:hAnsi="宋体" w:cs="宋体"/>
          <w:sz w:val="24"/>
          <w:szCs w:val="24"/>
        </w:rPr>
        <w:t>一、法定代表人身份证明或授权委托书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_Toc31129 </w:instrText>
      </w:r>
      <w:r>
        <w:rPr>
          <w:rFonts w:hint="eastAsia" w:ascii="宋体" w:hAnsi="宋体" w:cs="宋体"/>
          <w:sz w:val="24"/>
          <w:szCs w:val="24"/>
        </w:rPr>
        <w:fldChar w:fldCharType="separate"/>
      </w:r>
      <w:r>
        <w:rPr>
          <w:rFonts w:hint="eastAsia" w:ascii="宋体" w:hAnsi="宋体" w:cs="宋体"/>
          <w:sz w:val="24"/>
          <w:szCs w:val="24"/>
        </w:rPr>
        <w:t>38</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"_Toc986" </w:instrText>
      </w:r>
      <w:r>
        <w:fldChar w:fldCharType="separate"/>
      </w:r>
      <w:r>
        <w:rPr>
          <w:rFonts w:hint="eastAsia" w:ascii="宋体" w:hAnsi="宋体" w:cs="宋体"/>
          <w:sz w:val="24"/>
          <w:szCs w:val="24"/>
        </w:rPr>
        <w:t>二、诚信投标承诺书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_Toc986 </w:instrText>
      </w:r>
      <w:r>
        <w:rPr>
          <w:rFonts w:hint="eastAsia" w:ascii="宋体" w:hAnsi="宋体" w:cs="宋体"/>
          <w:sz w:val="24"/>
          <w:szCs w:val="24"/>
        </w:rPr>
        <w:fldChar w:fldCharType="separate"/>
      </w:r>
      <w:r>
        <w:rPr>
          <w:rFonts w:hint="eastAsia" w:ascii="宋体" w:hAnsi="宋体" w:cs="宋体"/>
          <w:sz w:val="24"/>
          <w:szCs w:val="24"/>
        </w:rPr>
        <w:t>41</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"_Toc16767" </w:instrText>
      </w:r>
      <w:r>
        <w:fldChar w:fldCharType="separate"/>
      </w:r>
      <w:r>
        <w:rPr>
          <w:rFonts w:hint="eastAsia" w:ascii="宋体" w:hAnsi="宋体" w:cs="宋体"/>
          <w:sz w:val="24"/>
          <w:szCs w:val="24"/>
        </w:rPr>
        <w:t>三、投标函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_Toc16767 </w:instrText>
      </w:r>
      <w:r>
        <w:rPr>
          <w:rFonts w:hint="eastAsia" w:ascii="宋体" w:hAnsi="宋体" w:cs="宋体"/>
          <w:sz w:val="24"/>
          <w:szCs w:val="24"/>
        </w:rPr>
        <w:fldChar w:fldCharType="separate"/>
      </w:r>
      <w:r>
        <w:rPr>
          <w:rFonts w:hint="eastAsia" w:ascii="宋体" w:hAnsi="宋体" w:cs="宋体"/>
          <w:sz w:val="24"/>
          <w:szCs w:val="24"/>
        </w:rPr>
        <w:t>45</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"_Toc7624" </w:instrText>
      </w:r>
      <w:r>
        <w:fldChar w:fldCharType="separate"/>
      </w:r>
      <w:r>
        <w:rPr>
          <w:rFonts w:hint="eastAsia" w:ascii="宋体" w:hAnsi="宋体" w:cs="宋体"/>
          <w:sz w:val="24"/>
          <w:szCs w:val="24"/>
        </w:rPr>
        <w:t>四、竞争性谈判报价单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_Toc7624 </w:instrText>
      </w:r>
      <w:r>
        <w:rPr>
          <w:rFonts w:hint="eastAsia" w:ascii="宋体" w:hAnsi="宋体" w:cs="宋体"/>
          <w:sz w:val="24"/>
          <w:szCs w:val="24"/>
        </w:rPr>
        <w:fldChar w:fldCharType="separate"/>
      </w:r>
      <w:r>
        <w:rPr>
          <w:rFonts w:hint="eastAsia" w:ascii="宋体" w:hAnsi="宋体" w:cs="宋体"/>
          <w:sz w:val="24"/>
          <w:szCs w:val="24"/>
        </w:rPr>
        <w:t>46</w:t>
      </w:r>
      <w:r>
        <w:rPr>
          <w:rFonts w:hint="eastAsia" w:ascii="宋体" w:hAnsi="宋体" w:cs="宋体"/>
          <w:sz w:val="24"/>
          <w:szCs w:val="24"/>
        </w:rPr>
        <w:fldChar w:fldCharType="end"/>
      </w:r>
      <w:r>
        <w:rPr>
          <w:rFonts w:hint="eastAsia" w:ascii="宋体" w:hAnsi="宋体" w:cs="宋体"/>
          <w:sz w:val="24"/>
          <w:szCs w:val="24"/>
        </w:rPr>
        <w:fldChar w:fldCharType="end"/>
      </w:r>
    </w:p>
    <w:p>
      <w:pPr>
        <w:pStyle w:val="143"/>
        <w:tabs>
          <w:tab w:val="right" w:leader="dot" w:pos="9540"/>
        </w:tabs>
        <w:spacing w:line="360" w:lineRule="auto"/>
        <w:ind w:left="420"/>
        <w:rPr>
          <w:rFonts w:ascii="宋体" w:hAnsi="宋体" w:cs="宋体"/>
          <w:sz w:val="24"/>
          <w:szCs w:val="24"/>
        </w:rPr>
      </w:pPr>
      <w:r>
        <w:fldChar w:fldCharType="begin"/>
      </w:r>
      <w:r>
        <w:instrText xml:space="preserve"> HYPERLINK \l "_Toc2548" </w:instrText>
      </w:r>
      <w:r>
        <w:fldChar w:fldCharType="separate"/>
      </w:r>
      <w:r>
        <w:rPr>
          <w:rFonts w:hint="eastAsia" w:ascii="宋体" w:hAnsi="宋体" w:cs="宋体"/>
          <w:sz w:val="24"/>
          <w:szCs w:val="24"/>
        </w:rPr>
        <w:t>五、工程量清单报价书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_Toc2548 </w:instrText>
      </w:r>
      <w:r>
        <w:rPr>
          <w:rFonts w:hint="eastAsia" w:ascii="宋体" w:hAnsi="宋体" w:cs="宋体"/>
          <w:sz w:val="24"/>
          <w:szCs w:val="24"/>
        </w:rPr>
        <w:fldChar w:fldCharType="separate"/>
      </w:r>
      <w:r>
        <w:rPr>
          <w:rFonts w:hint="eastAsia" w:ascii="宋体" w:hAnsi="宋体" w:cs="宋体"/>
          <w:sz w:val="24"/>
          <w:szCs w:val="24"/>
        </w:rPr>
        <w:t>46</w:t>
      </w:r>
      <w:r>
        <w:rPr>
          <w:rFonts w:hint="eastAsia" w:ascii="宋体" w:hAnsi="宋体" w:cs="宋体"/>
          <w:sz w:val="24"/>
          <w:szCs w:val="24"/>
        </w:rPr>
        <w:fldChar w:fldCharType="end"/>
      </w:r>
      <w:r>
        <w:rPr>
          <w:rFonts w:hint="eastAsia" w:ascii="宋体" w:hAnsi="宋体" w:cs="宋体"/>
          <w:sz w:val="24"/>
          <w:szCs w:val="24"/>
        </w:rPr>
        <w:fldChar w:fldCharType="end"/>
      </w:r>
    </w:p>
    <w:p>
      <w:pPr>
        <w:pStyle w:val="142"/>
        <w:tabs>
          <w:tab w:val="right" w:leader="dot" w:pos="9540"/>
        </w:tabs>
        <w:spacing w:line="360" w:lineRule="auto"/>
        <w:rPr>
          <w:rFonts w:ascii="宋体" w:hAnsi="宋体" w:cs="宋体"/>
          <w:sz w:val="24"/>
          <w:szCs w:val="24"/>
        </w:rPr>
      </w:pPr>
      <w:r>
        <w:fldChar w:fldCharType="begin"/>
      </w:r>
      <w:r>
        <w:instrText xml:space="preserve"> HYPERLINK \l "_Toc16458" </w:instrText>
      </w:r>
      <w:r>
        <w:fldChar w:fldCharType="separate"/>
      </w:r>
      <w:r>
        <w:rPr>
          <w:rFonts w:hint="eastAsia" w:ascii="宋体" w:hAnsi="宋体" w:cs="宋体"/>
          <w:sz w:val="24"/>
          <w:szCs w:val="24"/>
        </w:rPr>
        <w:t>第八章  招标单位、招标代理机构对本竞争性谈判文件的确认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_Toc16458 </w:instrText>
      </w:r>
      <w:r>
        <w:rPr>
          <w:rFonts w:hint="eastAsia" w:ascii="宋体" w:hAnsi="宋体" w:cs="宋体"/>
          <w:sz w:val="24"/>
          <w:szCs w:val="24"/>
        </w:rPr>
        <w:fldChar w:fldCharType="separate"/>
      </w:r>
      <w:r>
        <w:rPr>
          <w:rFonts w:hint="eastAsia" w:ascii="宋体" w:hAnsi="宋体" w:cs="宋体"/>
          <w:sz w:val="24"/>
          <w:szCs w:val="24"/>
        </w:rPr>
        <w:t>47</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rPr>
          <w:rFonts w:ascii="宋体" w:cs="宋体"/>
          <w:sz w:val="24"/>
          <w:szCs w:val="24"/>
        </w:rPr>
      </w:pPr>
      <w:r>
        <w:rPr>
          <w:rFonts w:hint="eastAsia" w:ascii="宋体" w:hAnsi="宋体" w:cs="宋体"/>
          <w:sz w:val="24"/>
          <w:szCs w:val="24"/>
        </w:rPr>
        <w:fldChar w:fldCharType="end"/>
      </w:r>
    </w:p>
    <w:p>
      <w:pPr>
        <w:rPr>
          <w:rFonts w:ascii="宋体" w:cs="宋体"/>
          <w:sz w:val="24"/>
          <w:szCs w:val="24"/>
        </w:rPr>
      </w:pPr>
    </w:p>
    <w:p>
      <w:pPr>
        <w:pStyle w:val="6"/>
        <w:spacing w:before="100" w:after="100" w:line="360" w:lineRule="auto"/>
        <w:jc w:val="center"/>
        <w:rPr>
          <w:rFonts w:ascii="宋体" w:eastAsia="华文中宋"/>
        </w:rPr>
      </w:pPr>
      <w:bookmarkStart w:id="12" w:name="_Toc10997"/>
      <w:bookmarkStart w:id="13" w:name="_Toc23236_WPSOffice_Level1"/>
      <w:r>
        <w:rPr>
          <w:rFonts w:hint="eastAsia" w:ascii="宋体" w:hAnsi="宋体"/>
          <w:sz w:val="36"/>
          <w:szCs w:val="36"/>
        </w:rPr>
        <w:t>第一章</w:t>
      </w:r>
      <w:bookmarkEnd w:id="1"/>
      <w:bookmarkEnd w:id="2"/>
      <w:bookmarkEnd w:id="3"/>
      <w:bookmarkEnd w:id="4"/>
      <w:bookmarkEnd w:id="5"/>
      <w:bookmarkEnd w:id="6"/>
      <w:bookmarkEnd w:id="7"/>
      <w:bookmarkEnd w:id="8"/>
      <w:bookmarkEnd w:id="9"/>
      <w:bookmarkEnd w:id="10"/>
      <w:bookmarkEnd w:id="11"/>
      <w:bookmarkEnd w:id="12"/>
      <w:bookmarkEnd w:id="13"/>
      <w:r>
        <w:rPr>
          <w:rFonts w:hint="eastAsia" w:ascii="宋体" w:hAnsi="宋体"/>
          <w:sz w:val="36"/>
          <w:szCs w:val="36"/>
        </w:rPr>
        <w:t>竞争性谈判公告</w:t>
      </w:r>
    </w:p>
    <w:p>
      <w:pPr>
        <w:spacing w:line="440" w:lineRule="exact"/>
        <w:ind w:firstLine="420" w:firstLineChars="200"/>
        <w:rPr>
          <w:rFonts w:ascii="宋体" w:hAnsi="宋体" w:cs="宋体"/>
        </w:rPr>
      </w:pPr>
      <w:bookmarkStart w:id="14" w:name="_Toc17738"/>
      <w:bookmarkStart w:id="15" w:name="_Toc23220_WPSOffice_Level2"/>
      <w:bookmarkStart w:id="16" w:name="_Toc19999"/>
      <w:r>
        <w:rPr>
          <w:rFonts w:hint="eastAsia" w:ascii="宋体" w:hAnsi="宋体" w:cs="宋体"/>
        </w:rPr>
        <w:t>项目概况</w:t>
      </w:r>
    </w:p>
    <w:p>
      <w:pPr>
        <w:wordWrap w:val="0"/>
        <w:spacing w:line="440" w:lineRule="exact"/>
        <w:ind w:firstLine="630" w:firstLineChars="300"/>
        <w:rPr>
          <w:rFonts w:ascii="宋体" w:hAnsi="宋体" w:cs="宋体"/>
        </w:rPr>
      </w:pPr>
      <w:r>
        <w:rPr>
          <w:rFonts w:hint="eastAsia" w:ascii="宋体" w:hAnsi="宋体" w:cs="宋体"/>
        </w:rPr>
        <w:t>滁州市急救中心办公房装饰项目的潜在供应商应在</w:t>
      </w:r>
      <w:r>
        <w:rPr>
          <w:rFonts w:hint="eastAsia" w:ascii="宋体" w:hAnsi="宋体" w:cs="宋体"/>
          <w:color w:val="0000FF"/>
        </w:rPr>
        <w:t>滁州市卫生健康委员会网站（</w:t>
      </w:r>
      <w:r>
        <w:fldChar w:fldCharType="begin"/>
      </w:r>
      <w:r>
        <w:instrText xml:space="preserve"> HYPERLINK "http://kfq.chuzhou.gov.cn/" </w:instrText>
      </w:r>
      <w:r>
        <w:fldChar w:fldCharType="separate"/>
      </w:r>
      <w:r>
        <w:rPr>
          <w:rFonts w:hint="eastAsia" w:ascii="宋体" w:hAnsi="宋体" w:cs="宋体"/>
          <w:color w:val="0000FF"/>
        </w:rPr>
        <w:t>http://wjw.chuzhou.gov.cn/</w:t>
      </w:r>
      <w:r>
        <w:rPr>
          <w:rFonts w:hint="eastAsia" w:ascii="宋体" w:hAnsi="宋体" w:cs="宋体"/>
          <w:color w:val="0000FF"/>
        </w:rPr>
        <w:fldChar w:fldCharType="end"/>
      </w:r>
      <w:r>
        <w:rPr>
          <w:rFonts w:hint="eastAsia" w:ascii="宋体" w:hAnsi="宋体" w:cs="宋体"/>
          <w:color w:val="0000FF"/>
        </w:rPr>
        <w:t>）</w:t>
      </w:r>
      <w:r>
        <w:rPr>
          <w:rFonts w:hint="eastAsia" w:ascii="宋体" w:hAnsi="宋体" w:cs="宋体"/>
        </w:rPr>
        <w:t>获取采购文件，并于  2020 年08月日点分（北京时间）前提交响应文件。</w:t>
      </w:r>
    </w:p>
    <w:p>
      <w:pPr>
        <w:spacing w:line="440" w:lineRule="exact"/>
        <w:ind w:firstLine="422" w:firstLineChars="200"/>
        <w:rPr>
          <w:rFonts w:ascii="宋体" w:hAnsi="宋体" w:cs="宋体"/>
          <w:b/>
          <w:bCs/>
        </w:rPr>
      </w:pPr>
      <w:bookmarkStart w:id="17" w:name="_Toc28359012"/>
      <w:bookmarkStart w:id="18" w:name="_Toc28359089"/>
      <w:bookmarkStart w:id="19" w:name="_Toc35393629"/>
      <w:bookmarkStart w:id="20" w:name="_Toc35393798"/>
      <w:r>
        <w:rPr>
          <w:rFonts w:hint="eastAsia" w:ascii="宋体" w:hAnsi="宋体" w:cs="宋体"/>
          <w:b/>
          <w:bCs/>
        </w:rPr>
        <w:t>一、项目基本情况</w:t>
      </w:r>
      <w:bookmarkEnd w:id="17"/>
      <w:bookmarkEnd w:id="18"/>
      <w:bookmarkEnd w:id="19"/>
      <w:bookmarkEnd w:id="20"/>
    </w:p>
    <w:p>
      <w:pPr>
        <w:spacing w:line="440" w:lineRule="exact"/>
        <w:ind w:firstLine="420" w:firstLineChars="200"/>
        <w:rPr>
          <w:rFonts w:ascii="宋体" w:hAnsi="宋体" w:cs="宋体"/>
        </w:rPr>
      </w:pPr>
      <w:r>
        <w:rPr>
          <w:rFonts w:hint="eastAsia" w:ascii="宋体" w:hAnsi="宋体" w:cs="宋体"/>
        </w:rPr>
        <w:t>项目名称：滁州市急救中心办公房装饰项目</w:t>
      </w:r>
    </w:p>
    <w:p>
      <w:pPr>
        <w:spacing w:line="440" w:lineRule="exact"/>
        <w:ind w:firstLine="420" w:firstLineChars="200"/>
        <w:rPr>
          <w:rFonts w:ascii="宋体" w:hAnsi="宋体" w:cs="宋体"/>
        </w:rPr>
      </w:pPr>
      <w:r>
        <w:rPr>
          <w:rFonts w:hint="eastAsia" w:ascii="宋体" w:hAnsi="宋体" w:cs="宋体"/>
        </w:rPr>
        <w:t xml:space="preserve">采购方式：竞争性谈判 </w:t>
      </w:r>
    </w:p>
    <w:p>
      <w:pPr>
        <w:spacing w:line="440" w:lineRule="exact"/>
        <w:ind w:firstLine="420" w:firstLineChars="200"/>
        <w:rPr>
          <w:rFonts w:ascii="宋体" w:hAnsi="宋体" w:cs="宋体"/>
        </w:rPr>
      </w:pPr>
      <w:r>
        <w:rPr>
          <w:rFonts w:hint="eastAsia" w:ascii="宋体" w:hAnsi="宋体" w:cs="宋体"/>
        </w:rPr>
        <w:t>邀请供应商（施工企业）方式：公告</w:t>
      </w:r>
    </w:p>
    <w:p>
      <w:pPr>
        <w:spacing w:line="440" w:lineRule="exact"/>
        <w:ind w:firstLine="420" w:firstLineChars="200"/>
        <w:rPr>
          <w:rFonts w:ascii="宋体" w:hAnsi="宋体" w:cs="宋体"/>
        </w:rPr>
      </w:pPr>
      <w:r>
        <w:rPr>
          <w:rFonts w:hint="eastAsia" w:ascii="宋体" w:hAnsi="宋体" w:cs="宋体"/>
        </w:rPr>
        <w:t>预算金额</w:t>
      </w:r>
      <w:r>
        <w:rPr>
          <w:rFonts w:hint="eastAsia" w:ascii="宋体" w:hAnsi="宋体" w:cs="宋体"/>
          <w:color w:val="0000FF"/>
        </w:rPr>
        <w:t>：约4.5万元</w:t>
      </w:r>
    </w:p>
    <w:p>
      <w:pPr>
        <w:spacing w:line="440" w:lineRule="exact"/>
        <w:ind w:firstLine="420" w:firstLineChars="200"/>
        <w:rPr>
          <w:rFonts w:ascii="宋体" w:hAnsi="宋体" w:cs="宋体"/>
        </w:rPr>
      </w:pPr>
      <w:r>
        <w:rPr>
          <w:rFonts w:hint="eastAsia" w:ascii="宋体" w:hAnsi="宋体" w:cs="宋体"/>
        </w:rPr>
        <w:t>最高限价：41966.11</w:t>
      </w:r>
      <w:r>
        <w:rPr>
          <w:rFonts w:hint="eastAsia" w:ascii="宋体" w:hAnsi="宋体" w:cs="宋体"/>
          <w:color w:val="0000FF"/>
        </w:rPr>
        <w:t>元</w:t>
      </w:r>
    </w:p>
    <w:p>
      <w:pPr>
        <w:spacing w:line="440" w:lineRule="exact"/>
        <w:ind w:firstLine="420" w:firstLineChars="200"/>
        <w:rPr>
          <w:rFonts w:ascii="宋体" w:hAnsi="宋体" w:cs="宋体"/>
          <w:kern w:val="0"/>
        </w:rPr>
      </w:pPr>
      <w:r>
        <w:rPr>
          <w:rFonts w:hint="eastAsia" w:ascii="宋体" w:hAnsi="宋体" w:cs="宋体"/>
        </w:rPr>
        <w:t>采购需求：本项目工程量清单中的所有内容。</w:t>
      </w:r>
    </w:p>
    <w:p>
      <w:pPr>
        <w:spacing w:line="440" w:lineRule="exact"/>
        <w:ind w:firstLine="420" w:firstLineChars="200"/>
        <w:rPr>
          <w:rFonts w:ascii="宋体" w:hAnsi="宋体" w:cs="宋体"/>
          <w:color w:val="FF0000"/>
          <w:u w:val="single"/>
        </w:rPr>
      </w:pPr>
      <w:r>
        <w:rPr>
          <w:rFonts w:hint="eastAsia" w:ascii="宋体" w:hAnsi="宋体" w:cs="宋体"/>
        </w:rPr>
        <w:t>合同履行期限：不高于30个日历天</w:t>
      </w:r>
    </w:p>
    <w:p>
      <w:pPr>
        <w:spacing w:line="440" w:lineRule="exact"/>
        <w:ind w:firstLine="420" w:firstLineChars="200"/>
        <w:rPr>
          <w:rFonts w:ascii="宋体" w:hAnsi="宋体" w:cs="宋体"/>
        </w:rPr>
      </w:pPr>
      <w:r>
        <w:rPr>
          <w:rFonts w:hint="eastAsia" w:ascii="宋体" w:hAnsi="宋体" w:cs="宋体"/>
        </w:rPr>
        <w:t>本项目不接受联合体。</w:t>
      </w:r>
    </w:p>
    <w:p>
      <w:pPr>
        <w:pStyle w:val="7"/>
        <w:spacing w:before="0" w:after="0" w:line="440" w:lineRule="exact"/>
        <w:ind w:firstLine="420" w:firstLineChars="200"/>
        <w:rPr>
          <w:rFonts w:ascii="宋体" w:hAnsi="宋体" w:eastAsia="宋体" w:cs="宋体"/>
          <w:b w:val="0"/>
          <w:sz w:val="21"/>
          <w:szCs w:val="21"/>
        </w:rPr>
      </w:pPr>
      <w:bookmarkStart w:id="21" w:name="_Toc28359090"/>
      <w:bookmarkStart w:id="22" w:name="_Toc35393799"/>
      <w:bookmarkStart w:id="23" w:name="_Toc35393630"/>
      <w:bookmarkStart w:id="24" w:name="_Toc28359013"/>
      <w:r>
        <w:rPr>
          <w:rFonts w:hint="eastAsia" w:ascii="宋体" w:hAnsi="宋体" w:eastAsia="宋体" w:cs="宋体"/>
          <w:b w:val="0"/>
          <w:sz w:val="21"/>
          <w:szCs w:val="21"/>
        </w:rPr>
        <w:t>二、申请人的资格要求：</w:t>
      </w:r>
      <w:bookmarkEnd w:id="21"/>
      <w:bookmarkEnd w:id="22"/>
      <w:bookmarkEnd w:id="23"/>
      <w:bookmarkEnd w:id="24"/>
    </w:p>
    <w:p>
      <w:pPr>
        <w:ind w:firstLine="420" w:firstLineChars="200"/>
        <w:rPr>
          <w:rFonts w:ascii="宋体" w:hAnsi="宋体" w:cs="宋体"/>
        </w:rPr>
      </w:pPr>
      <w:bookmarkStart w:id="25" w:name="_Toc28359014"/>
      <w:bookmarkStart w:id="26" w:name="_Toc28359091"/>
      <w:bookmarkStart w:id="27" w:name="_Toc35393800"/>
      <w:bookmarkStart w:id="28" w:name="_Toc35393631"/>
      <w:r>
        <w:rPr>
          <w:rFonts w:hint="eastAsia" w:ascii="宋体" w:hAnsi="宋体" w:cs="宋体"/>
        </w:rPr>
        <w:t>1.满足《中华人民共和国政府采购法》第二十二条规定；</w:t>
      </w:r>
    </w:p>
    <w:p>
      <w:pPr>
        <w:ind w:firstLine="420" w:firstLineChars="200"/>
        <w:rPr>
          <w:rFonts w:ascii="宋体" w:hAnsi="宋体" w:cs="宋体"/>
        </w:rPr>
      </w:pPr>
      <w:r>
        <w:rPr>
          <w:rFonts w:hint="eastAsia" w:ascii="宋体" w:hAnsi="宋体" w:cs="宋体"/>
        </w:rPr>
        <w:t>2.落实政府采购政策需满足的资格要求：无</w:t>
      </w:r>
    </w:p>
    <w:p>
      <w:pPr>
        <w:ind w:firstLine="420" w:firstLineChars="200"/>
        <w:rPr>
          <w:rFonts w:ascii="宋体" w:hAnsi="宋体" w:cs="宋体"/>
        </w:rPr>
      </w:pPr>
      <w:r>
        <w:rPr>
          <w:rFonts w:hint="eastAsia" w:ascii="宋体" w:hAnsi="宋体" w:cs="宋体"/>
        </w:rPr>
        <w:t>3.本项目的特定资格要求：</w:t>
      </w:r>
    </w:p>
    <w:p>
      <w:pPr>
        <w:pStyle w:val="2"/>
        <w:spacing w:line="240" w:lineRule="auto"/>
        <w:ind w:firstLine="420"/>
      </w:pPr>
      <w:r>
        <w:rPr>
          <w:rFonts w:hint="eastAsia" w:hAnsi="宋体" w:cs="宋体"/>
          <w:szCs w:val="21"/>
        </w:rPr>
        <w:t>①</w:t>
      </w:r>
      <w:r>
        <w:rPr>
          <w:rFonts w:hint="eastAsia"/>
          <w:color w:val="000000"/>
          <w:szCs w:val="21"/>
          <w:shd w:val="clear" w:color="auto" w:fill="FFFFFF"/>
        </w:rPr>
        <w:t>企业资质要求：具备建筑装修装饰工程专业承包二级及以上资质的企业。</w:t>
      </w:r>
    </w:p>
    <w:p>
      <w:pPr>
        <w:pStyle w:val="2"/>
        <w:spacing w:line="240" w:lineRule="auto"/>
        <w:ind w:firstLine="420"/>
        <w:rPr>
          <w:color w:val="000000"/>
          <w:szCs w:val="21"/>
          <w:shd w:val="clear" w:color="auto" w:fill="FFFFFF"/>
        </w:rPr>
      </w:pPr>
      <w:r>
        <w:rPr>
          <w:rFonts w:hint="eastAsia" w:hAnsi="宋体" w:cs="宋体"/>
          <w:color w:val="000000"/>
          <w:kern w:val="0"/>
          <w:szCs w:val="21"/>
          <w:shd w:val="clear" w:color="auto" w:fill="FFFFFF"/>
        </w:rPr>
        <w:t>②</w:t>
      </w:r>
      <w:r>
        <w:rPr>
          <w:rFonts w:hint="eastAsia"/>
          <w:color w:val="000000"/>
          <w:szCs w:val="21"/>
          <w:shd w:val="clear" w:color="auto" w:fill="FFFFFF"/>
        </w:rPr>
        <w:t>项目负责人要求：拟派建造师应持有在本单位注册的建筑工程二级及以上资质的注册建造师；</w:t>
      </w:r>
    </w:p>
    <w:p>
      <w:pPr>
        <w:ind w:firstLine="420" w:firstLineChars="200"/>
        <w:rPr>
          <w:rFonts w:ascii="宋体" w:hAnsi="宋体" w:cs="宋体"/>
        </w:rPr>
      </w:pPr>
      <w:r>
        <w:rPr>
          <w:rFonts w:hint="eastAsia" w:ascii="宋体" w:hAnsi="宋体" w:cs="宋体"/>
        </w:rPr>
        <w:t>4.信誉要求：投标人不得存在以下情形：</w:t>
      </w:r>
    </w:p>
    <w:p>
      <w:pPr>
        <w:ind w:firstLine="420" w:firstLineChars="200"/>
        <w:rPr>
          <w:rFonts w:ascii="宋体" w:hAnsi="宋体" w:cs="宋体"/>
        </w:rPr>
      </w:pPr>
      <w:r>
        <w:rPr>
          <w:rFonts w:hint="eastAsia" w:ascii="宋体" w:hAnsi="宋体" w:cs="宋体"/>
        </w:rPr>
        <w:t>①投标人被人民法院列入失信被执行人的；</w:t>
      </w:r>
    </w:p>
    <w:p>
      <w:pPr>
        <w:ind w:firstLine="420" w:firstLineChars="200"/>
        <w:rPr>
          <w:rFonts w:ascii="宋体" w:hAnsi="宋体" w:cs="宋体"/>
        </w:rPr>
      </w:pPr>
      <w:r>
        <w:rPr>
          <w:rFonts w:hint="eastAsia" w:ascii="宋体" w:hAnsi="宋体" w:cs="宋体"/>
        </w:rPr>
        <w:t>②投标人或其法定代表人或拟派项目经理（项目负责人）被人民检察院列入行贿犯罪档案的；</w:t>
      </w:r>
    </w:p>
    <w:p>
      <w:pPr>
        <w:ind w:firstLine="420" w:firstLineChars="200"/>
        <w:rPr>
          <w:rFonts w:ascii="宋体" w:hAnsi="宋体" w:cs="宋体"/>
        </w:rPr>
      </w:pPr>
      <w:r>
        <w:rPr>
          <w:rFonts w:hint="eastAsia" w:ascii="宋体" w:hAnsi="宋体" w:cs="宋体"/>
        </w:rPr>
        <w:t>③投标人被市场监督管理部门列入经营异常名录或者严重违法企业名单的；</w:t>
      </w:r>
    </w:p>
    <w:p>
      <w:pPr>
        <w:ind w:firstLine="420" w:firstLineChars="200"/>
        <w:rPr>
          <w:rFonts w:ascii="宋体" w:hAnsi="宋体" w:cs="宋体"/>
        </w:rPr>
      </w:pPr>
      <w:r>
        <w:rPr>
          <w:rFonts w:hint="eastAsia" w:ascii="宋体" w:hAnsi="宋体" w:cs="宋体"/>
        </w:rPr>
        <w:t>④投标人被税收部门列入重大税收违法案件当事人的；</w:t>
      </w:r>
    </w:p>
    <w:p>
      <w:pPr>
        <w:ind w:firstLine="420" w:firstLineChars="200"/>
        <w:rPr>
          <w:rFonts w:ascii="宋体" w:hAnsi="宋体" w:cs="宋体"/>
        </w:rPr>
      </w:pPr>
      <w:r>
        <w:rPr>
          <w:rFonts w:hint="eastAsia" w:ascii="宋体" w:hAnsi="宋体" w:cs="宋体"/>
        </w:rPr>
        <w:t>⑤投标人被政府采购监管部门列入政府采购严重违法失信行为记录名单的；</w:t>
      </w:r>
    </w:p>
    <w:p>
      <w:pPr>
        <w:shd w:val="clear" w:color="auto" w:fill="FFFFFF"/>
        <w:ind w:firstLine="420" w:firstLineChars="200"/>
        <w:jc w:val="left"/>
        <w:rPr>
          <w:rFonts w:ascii="宋体" w:hAnsi="宋体" w:cs="宋体"/>
        </w:rPr>
      </w:pPr>
      <w:r>
        <w:rPr>
          <w:rFonts w:hint="eastAsia" w:ascii="宋体" w:hAnsi="宋体" w:cs="宋体"/>
        </w:rPr>
        <w:t>⑥在“信用中国”网站上披露仍在公示期的严重失信行为的；</w:t>
      </w:r>
    </w:p>
    <w:p>
      <w:pPr>
        <w:shd w:val="clear" w:color="auto" w:fill="FFFFFF"/>
        <w:ind w:firstLine="420" w:firstLineChars="200"/>
        <w:jc w:val="left"/>
        <w:rPr>
          <w:rFonts w:ascii="宋体" w:hAnsi="宋体" w:cs="宋体"/>
        </w:rPr>
      </w:pPr>
      <w:r>
        <w:rPr>
          <w:rFonts w:hint="eastAsia" w:ascii="宋体" w:hAnsi="宋体" w:cs="宋体"/>
        </w:rPr>
        <w:t xml:space="preserve">⑦被滁州市县两级行业主管部门及公管部门禁止在一定期限内参加政府采购活动且在禁止期限内的； </w:t>
      </w:r>
    </w:p>
    <w:p>
      <w:pPr>
        <w:shd w:val="clear" w:color="auto" w:fill="FFFFFF"/>
        <w:ind w:firstLine="420" w:firstLineChars="200"/>
        <w:jc w:val="left"/>
        <w:rPr>
          <w:rFonts w:ascii="宋体" w:hAnsi="宋体" w:cs="宋体"/>
        </w:rPr>
      </w:pPr>
      <w:r>
        <w:rPr>
          <w:rFonts w:hint="eastAsia" w:ascii="宋体" w:hAnsi="宋体" w:cs="宋体"/>
        </w:rPr>
        <w:t>⑧被滁州市县两级公管部门记入不良行为记录或者信用信息记录，且在披露期内的；</w:t>
      </w:r>
    </w:p>
    <w:p>
      <w:pPr>
        <w:pStyle w:val="2"/>
        <w:ind w:firstLine="420"/>
      </w:pPr>
      <w:r>
        <w:rPr>
          <w:rFonts w:hint="eastAsia" w:hAnsi="宋体" w:cs="宋体"/>
          <w:kern w:val="0"/>
          <w:szCs w:val="21"/>
          <w:u w:color="000000"/>
        </w:rPr>
        <w:fldChar w:fldCharType="begin"/>
      </w:r>
      <w:r>
        <w:rPr>
          <w:rFonts w:hint="eastAsia" w:hAnsi="宋体" w:cs="宋体"/>
          <w:kern w:val="0"/>
          <w:szCs w:val="21"/>
          <w:u w:color="000000"/>
        </w:rPr>
        <w:instrText xml:space="preserve"> = 9 \* GB3 \* MERGEFORMAT </w:instrText>
      </w:r>
      <w:r>
        <w:rPr>
          <w:rFonts w:hint="eastAsia" w:hAnsi="宋体" w:cs="宋体"/>
          <w:kern w:val="0"/>
          <w:szCs w:val="21"/>
          <w:u w:color="000000"/>
        </w:rPr>
        <w:fldChar w:fldCharType="separate"/>
      </w:r>
      <w:r>
        <w:rPr>
          <w:rFonts w:hAnsi="宋体" w:cs="宋体"/>
          <w:kern w:val="0"/>
          <w:szCs w:val="21"/>
          <w:u w:color="000000"/>
        </w:rPr>
        <w:t>⑨</w:t>
      </w:r>
      <w:r>
        <w:rPr>
          <w:rFonts w:hint="eastAsia" w:hAnsi="宋体" w:cs="宋体"/>
          <w:kern w:val="0"/>
          <w:szCs w:val="21"/>
          <w:u w:color="000000"/>
        </w:rPr>
        <w:fldChar w:fldCharType="end"/>
      </w:r>
      <w:r>
        <w:rPr>
          <w:rFonts w:hint="eastAsia"/>
        </w:rPr>
        <w:t>被人力资源社会保障行政部门列入拖欠农民工工资‘黑名单’的。</w:t>
      </w:r>
    </w:p>
    <w:p>
      <w:pPr>
        <w:shd w:val="clear" w:color="auto" w:fill="FFFFFF"/>
        <w:ind w:firstLine="420" w:firstLineChars="200"/>
        <w:jc w:val="left"/>
        <w:rPr>
          <w:rFonts w:ascii="宋体" w:hAnsi="宋体" w:cs="宋体"/>
        </w:rPr>
      </w:pPr>
      <w:r>
        <w:rPr>
          <w:rFonts w:hint="eastAsia" w:ascii="宋体" w:hAnsi="宋体" w:cs="宋体"/>
        </w:rPr>
        <w:t>5.投标人所属分公司、办事处等分支机构存在第4条信誉要求①-</w:t>
      </w:r>
      <w:r>
        <w:rPr>
          <w:rFonts w:hint="eastAsia" w:ascii="宋体" w:hAnsi="宋体" w:cs="宋体"/>
        </w:rPr>
        <w:fldChar w:fldCharType="begin"/>
      </w:r>
      <w:r>
        <w:rPr>
          <w:rFonts w:hint="eastAsia" w:ascii="宋体" w:hAnsi="宋体" w:cs="宋体"/>
        </w:rPr>
        <w:instrText xml:space="preserve"> = 9 \* GB3 \* MERGEFORMAT </w:instrText>
      </w:r>
      <w:r>
        <w:rPr>
          <w:rFonts w:hint="eastAsia" w:ascii="宋体" w:hAnsi="宋体" w:cs="宋体"/>
        </w:rPr>
        <w:fldChar w:fldCharType="separate"/>
      </w:r>
      <w:r>
        <w:rPr>
          <w:rFonts w:ascii="宋体" w:hAnsi="宋体" w:cs="宋体"/>
        </w:rPr>
        <w:t>⑨</w:t>
      </w:r>
      <w:r>
        <w:rPr>
          <w:rFonts w:hint="eastAsia" w:ascii="宋体" w:hAnsi="宋体" w:cs="宋体"/>
        </w:rPr>
        <w:fldChar w:fldCharType="end"/>
      </w:r>
      <w:r>
        <w:rPr>
          <w:rFonts w:hint="eastAsia" w:ascii="宋体" w:hAnsi="宋体" w:cs="宋体"/>
        </w:rPr>
        <w:t>项情形之一的， </w:t>
      </w:r>
      <w:r>
        <w:rPr>
          <w:rFonts w:hint="eastAsia" w:ascii="宋体" w:hAnsi="宋体" w:cs="宋体"/>
          <w:u w:val="single"/>
        </w:rPr>
        <w:sym w:font="Webdings" w:char="F061"/>
      </w:r>
      <w:r>
        <w:rPr>
          <w:rFonts w:hint="eastAsia" w:ascii="宋体" w:hAnsi="宋体" w:cs="宋体"/>
          <w:u w:val="single"/>
        </w:rPr>
        <w:t>接受 □拒绝 </w:t>
      </w:r>
      <w:r>
        <w:rPr>
          <w:rFonts w:hint="eastAsia" w:ascii="宋体" w:hAnsi="宋体" w:cs="宋体"/>
        </w:rPr>
        <w:t>投标人参加本项目（按照交易文件中附件1“关于联合惩戒失信行为 加强信用查询管理的通知”查询）。</w:t>
      </w:r>
    </w:p>
    <w:p>
      <w:pPr>
        <w:pStyle w:val="7"/>
        <w:spacing w:before="0" w:after="0" w:line="440" w:lineRule="exact"/>
        <w:rPr>
          <w:rFonts w:ascii="宋体" w:hAnsi="宋体" w:eastAsia="宋体" w:cs="宋体"/>
          <w:b w:val="0"/>
          <w:sz w:val="21"/>
          <w:szCs w:val="21"/>
        </w:rPr>
      </w:pPr>
      <w:r>
        <w:rPr>
          <w:rFonts w:hint="eastAsia" w:ascii="宋体" w:hAnsi="宋体" w:eastAsia="宋体" w:cs="宋体"/>
          <w:b w:val="0"/>
          <w:sz w:val="21"/>
          <w:szCs w:val="21"/>
        </w:rPr>
        <w:t>三、获取采购文件</w:t>
      </w:r>
      <w:bookmarkEnd w:id="25"/>
      <w:bookmarkEnd w:id="26"/>
      <w:bookmarkEnd w:id="27"/>
      <w:bookmarkEnd w:id="28"/>
    </w:p>
    <w:p>
      <w:pPr>
        <w:spacing w:line="440" w:lineRule="exact"/>
        <w:ind w:firstLine="540"/>
        <w:rPr>
          <w:rFonts w:ascii="宋体" w:hAnsi="宋体" w:cs="宋体"/>
          <w:u w:val="single"/>
        </w:rPr>
      </w:pPr>
      <w:r>
        <w:rPr>
          <w:rFonts w:hint="eastAsia" w:ascii="宋体" w:hAnsi="宋体" w:cs="宋体"/>
        </w:rPr>
        <w:t>时间：</w:t>
      </w:r>
      <w:r>
        <w:rPr>
          <w:rFonts w:hint="eastAsia" w:ascii="宋体" w:hAnsi="宋体" w:cs="宋体"/>
          <w:u w:val="single"/>
        </w:rPr>
        <w:t>　2020 年8月21日</w:t>
      </w:r>
      <w:r>
        <w:rPr>
          <w:rFonts w:hint="eastAsia" w:ascii="宋体" w:hAnsi="宋体" w:cs="宋体"/>
        </w:rPr>
        <w:t>至</w:t>
      </w:r>
      <w:r>
        <w:rPr>
          <w:rFonts w:hint="eastAsia" w:ascii="宋体" w:hAnsi="宋体" w:cs="宋体"/>
          <w:u w:val="single"/>
        </w:rPr>
        <w:t>2020 年8月25日</w:t>
      </w:r>
    </w:p>
    <w:p>
      <w:pPr>
        <w:spacing w:line="440" w:lineRule="exact"/>
        <w:ind w:firstLine="540"/>
        <w:rPr>
          <w:rFonts w:ascii="宋体" w:hAnsi="宋体" w:cs="宋体"/>
          <w:u w:val="single"/>
        </w:rPr>
      </w:pPr>
      <w:r>
        <w:rPr>
          <w:rFonts w:hint="eastAsia" w:ascii="宋体" w:hAnsi="宋体" w:cs="宋体"/>
        </w:rPr>
        <w:t>地点：</w:t>
      </w:r>
      <w:r>
        <w:rPr>
          <w:rFonts w:hint="eastAsia" w:ascii="宋体" w:hAnsi="宋体" w:cs="宋体"/>
          <w:color w:val="0000FF"/>
        </w:rPr>
        <w:t>滁州市卫生健康委员会网站</w:t>
      </w:r>
    </w:p>
    <w:p>
      <w:pPr>
        <w:spacing w:line="440" w:lineRule="exact"/>
        <w:ind w:firstLine="540"/>
        <w:rPr>
          <w:rFonts w:ascii="宋体" w:hAnsi="宋体" w:cs="宋体"/>
          <w:u w:val="single"/>
        </w:rPr>
      </w:pPr>
      <w:r>
        <w:rPr>
          <w:rFonts w:hint="eastAsia" w:ascii="宋体" w:hAnsi="宋体" w:cs="宋体"/>
        </w:rPr>
        <w:t>方式：网上下载</w:t>
      </w:r>
    </w:p>
    <w:p>
      <w:pPr>
        <w:spacing w:line="440" w:lineRule="exact"/>
        <w:ind w:firstLine="540"/>
        <w:rPr>
          <w:rFonts w:ascii="宋体" w:hAnsi="宋体" w:cs="宋体"/>
        </w:rPr>
      </w:pPr>
      <w:r>
        <w:rPr>
          <w:rFonts w:hint="eastAsia" w:ascii="宋体" w:hAnsi="宋体" w:cs="宋体"/>
        </w:rPr>
        <w:t>售价：0元</w:t>
      </w:r>
    </w:p>
    <w:p>
      <w:pPr>
        <w:pStyle w:val="7"/>
        <w:spacing w:before="0" w:after="0" w:line="440" w:lineRule="exact"/>
        <w:rPr>
          <w:rFonts w:ascii="宋体" w:hAnsi="宋体" w:eastAsia="宋体" w:cs="宋体"/>
          <w:b w:val="0"/>
          <w:sz w:val="21"/>
          <w:szCs w:val="21"/>
        </w:rPr>
      </w:pPr>
      <w:bookmarkStart w:id="29" w:name="_Toc35393801"/>
      <w:bookmarkStart w:id="30" w:name="_Toc35393632"/>
      <w:bookmarkStart w:id="31" w:name="_Toc28359092"/>
      <w:bookmarkStart w:id="32" w:name="_Toc28359015"/>
      <w:r>
        <w:rPr>
          <w:rFonts w:hint="eastAsia" w:ascii="宋体" w:hAnsi="宋体" w:eastAsia="宋体" w:cs="宋体"/>
          <w:b w:val="0"/>
          <w:sz w:val="21"/>
          <w:szCs w:val="21"/>
        </w:rPr>
        <w:t>四、响应文件提交</w:t>
      </w:r>
      <w:bookmarkEnd w:id="29"/>
      <w:bookmarkEnd w:id="30"/>
      <w:bookmarkEnd w:id="31"/>
      <w:bookmarkEnd w:id="32"/>
    </w:p>
    <w:p>
      <w:pPr>
        <w:spacing w:line="440" w:lineRule="exact"/>
        <w:ind w:firstLine="420" w:firstLineChars="200"/>
        <w:rPr>
          <w:rFonts w:ascii="宋体" w:hAnsi="宋体" w:cs="宋体"/>
          <w:bCs/>
        </w:rPr>
      </w:pPr>
      <w:r>
        <w:rPr>
          <w:rFonts w:hint="eastAsia" w:ascii="宋体" w:hAnsi="宋体" w:cs="宋体"/>
        </w:rPr>
        <w:t>截止时间：</w:t>
      </w:r>
      <w:r>
        <w:rPr>
          <w:rFonts w:hint="eastAsia" w:ascii="宋体" w:hAnsi="宋体" w:cs="宋体"/>
          <w:u w:val="single"/>
        </w:rPr>
        <w:t xml:space="preserve">  2020 </w:t>
      </w:r>
      <w:r>
        <w:rPr>
          <w:rFonts w:hint="eastAsia" w:ascii="宋体" w:hAnsi="宋体" w:cs="宋体"/>
          <w:bCs/>
          <w:u w:val="single"/>
        </w:rPr>
        <w:t>年08月25日15点00分</w:t>
      </w:r>
      <w:r>
        <w:rPr>
          <w:rFonts w:hint="eastAsia" w:ascii="宋体" w:hAnsi="宋体" w:cs="宋体"/>
          <w:bCs/>
        </w:rPr>
        <w:t>（北京时间）</w:t>
      </w:r>
    </w:p>
    <w:p>
      <w:pPr>
        <w:spacing w:line="440" w:lineRule="exact"/>
        <w:ind w:firstLine="438" w:firstLineChars="209"/>
        <w:rPr>
          <w:rFonts w:ascii="宋体" w:hAnsi="宋体" w:cs="宋体"/>
          <w:color w:val="0000FF"/>
          <w:kern w:val="0"/>
        </w:rPr>
      </w:pPr>
      <w:r>
        <w:rPr>
          <w:rFonts w:hint="eastAsia" w:ascii="宋体" w:hAnsi="宋体" w:cs="宋体"/>
        </w:rPr>
        <w:t>地点：</w:t>
      </w:r>
      <w:r>
        <w:rPr>
          <w:rFonts w:hint="eastAsia" w:ascii="宋体" w:hAnsi="宋体" w:cs="宋体"/>
          <w:color w:val="0000FF"/>
        </w:rPr>
        <w:t>滁州市急救中心会议室（第一人民医院南区门诊四楼，滁州市醉翁西路369号）</w:t>
      </w:r>
    </w:p>
    <w:p>
      <w:pPr>
        <w:pStyle w:val="7"/>
        <w:spacing w:before="0" w:after="0" w:line="440" w:lineRule="exact"/>
        <w:rPr>
          <w:rFonts w:ascii="宋体" w:hAnsi="宋体" w:eastAsia="宋体" w:cs="宋体"/>
          <w:b w:val="0"/>
          <w:sz w:val="21"/>
          <w:szCs w:val="21"/>
        </w:rPr>
      </w:pPr>
      <w:bookmarkStart w:id="33" w:name="_Toc28359016"/>
      <w:bookmarkStart w:id="34" w:name="_Toc35393633"/>
      <w:bookmarkStart w:id="35" w:name="_Toc28359093"/>
      <w:bookmarkStart w:id="36" w:name="_Toc35393802"/>
      <w:r>
        <w:rPr>
          <w:rFonts w:hint="eastAsia" w:ascii="宋体" w:hAnsi="宋体" w:eastAsia="宋体" w:cs="宋体"/>
          <w:b w:val="0"/>
          <w:sz w:val="21"/>
          <w:szCs w:val="21"/>
        </w:rPr>
        <w:t>五、开启</w:t>
      </w:r>
      <w:bookmarkEnd w:id="33"/>
      <w:bookmarkEnd w:id="34"/>
      <w:bookmarkEnd w:id="35"/>
      <w:bookmarkEnd w:id="36"/>
    </w:p>
    <w:p>
      <w:pPr>
        <w:spacing w:line="440" w:lineRule="exact"/>
        <w:ind w:firstLine="420" w:firstLineChars="200"/>
        <w:rPr>
          <w:rFonts w:ascii="宋体" w:hAnsi="宋体" w:cs="宋体"/>
          <w:bCs/>
          <w:u w:val="single"/>
        </w:rPr>
      </w:pPr>
      <w:r>
        <w:rPr>
          <w:rFonts w:hint="eastAsia" w:ascii="宋体" w:hAnsi="宋体" w:cs="宋体"/>
        </w:rPr>
        <w:t>时间：</w:t>
      </w:r>
      <w:r>
        <w:rPr>
          <w:rFonts w:hint="eastAsia" w:ascii="宋体" w:hAnsi="宋体" w:cs="宋体"/>
          <w:u w:val="single"/>
        </w:rPr>
        <w:t xml:space="preserve">2020 </w:t>
      </w:r>
      <w:r>
        <w:rPr>
          <w:rFonts w:hint="eastAsia" w:ascii="宋体" w:hAnsi="宋体" w:cs="宋体"/>
          <w:bCs/>
          <w:u w:val="single"/>
        </w:rPr>
        <w:t>年 08 月</w:t>
      </w:r>
      <w:r>
        <w:rPr>
          <w:rFonts w:hint="eastAsia" w:ascii="宋体" w:hAnsi="宋体" w:cs="宋体"/>
          <w:bCs/>
          <w:u w:val="single"/>
          <w:lang w:val="en-US" w:eastAsia="zh-CN"/>
        </w:rPr>
        <w:t>25</w:t>
      </w:r>
      <w:r>
        <w:rPr>
          <w:rFonts w:hint="eastAsia" w:ascii="宋体" w:hAnsi="宋体" w:cs="宋体"/>
          <w:bCs/>
          <w:u w:val="single"/>
        </w:rPr>
        <w:t>日15点 00分</w:t>
      </w:r>
      <w:r>
        <w:rPr>
          <w:rFonts w:hint="eastAsia" w:ascii="宋体" w:hAnsi="宋体" w:cs="宋体"/>
          <w:bCs/>
        </w:rPr>
        <w:t>（北京时间）</w:t>
      </w:r>
    </w:p>
    <w:p>
      <w:pPr>
        <w:spacing w:line="440" w:lineRule="exact"/>
        <w:ind w:firstLine="438" w:firstLineChars="209"/>
        <w:rPr>
          <w:rFonts w:ascii="宋体" w:hAnsi="宋体" w:cs="宋体"/>
          <w:color w:val="0000FF"/>
          <w:kern w:val="0"/>
        </w:rPr>
      </w:pPr>
      <w:r>
        <w:rPr>
          <w:rFonts w:hint="eastAsia" w:ascii="宋体" w:hAnsi="宋体" w:cs="宋体"/>
        </w:rPr>
        <w:t>地点：</w:t>
      </w:r>
      <w:r>
        <w:rPr>
          <w:rFonts w:hint="eastAsia" w:ascii="宋体" w:hAnsi="宋体" w:cs="宋体"/>
          <w:color w:val="0000FF"/>
        </w:rPr>
        <w:t>滁州市急救中心会议室（第一人民医院南区门诊四楼，滁州市醉翁西路369号）</w:t>
      </w:r>
    </w:p>
    <w:p>
      <w:pPr>
        <w:spacing w:line="440" w:lineRule="exact"/>
        <w:rPr>
          <w:rFonts w:ascii="宋体" w:hAnsi="宋体" w:cs="宋体"/>
          <w:bCs/>
        </w:rPr>
      </w:pPr>
      <w:r>
        <w:rPr>
          <w:rFonts w:hint="eastAsia" w:ascii="宋体" w:hAnsi="宋体" w:cs="宋体"/>
          <w:bCs/>
        </w:rPr>
        <w:t>六、公告期限</w:t>
      </w:r>
    </w:p>
    <w:p>
      <w:pPr>
        <w:spacing w:line="440" w:lineRule="exact"/>
        <w:ind w:firstLine="420" w:firstLineChars="200"/>
        <w:rPr>
          <w:rFonts w:ascii="宋体" w:hAnsi="宋体" w:cs="宋体"/>
          <w:kern w:val="0"/>
        </w:rPr>
      </w:pPr>
      <w:r>
        <w:rPr>
          <w:rFonts w:hint="eastAsia" w:ascii="宋体" w:hAnsi="宋体" w:cs="宋体"/>
          <w:kern w:val="0"/>
        </w:rPr>
        <w:t>自本公告发布之日起3个工作日。</w:t>
      </w:r>
    </w:p>
    <w:p>
      <w:pPr>
        <w:spacing w:line="440" w:lineRule="exact"/>
        <w:rPr>
          <w:rFonts w:ascii="宋体" w:hAnsi="宋体" w:cs="宋体"/>
          <w:bCs/>
        </w:rPr>
      </w:pPr>
      <w:r>
        <w:rPr>
          <w:rFonts w:hint="eastAsia" w:ascii="宋体" w:hAnsi="宋体" w:cs="宋体"/>
          <w:bCs/>
        </w:rPr>
        <w:t>七、保证金金额要求</w:t>
      </w:r>
    </w:p>
    <w:p>
      <w:pPr>
        <w:spacing w:line="440" w:lineRule="exact"/>
        <w:ind w:firstLine="420" w:firstLineChars="200"/>
        <w:rPr>
          <w:rFonts w:ascii="宋体" w:hAnsi="宋体" w:cs="宋体"/>
          <w:kern w:val="0"/>
        </w:rPr>
      </w:pPr>
      <w:r>
        <w:rPr>
          <w:rFonts w:hint="eastAsia" w:ascii="宋体" w:hAnsi="宋体" w:cs="宋体"/>
          <w:kern w:val="0"/>
        </w:rPr>
        <w:t>保证金数额：500.00元，开标时现场交纳至招标人处，采用现金形式，需密封，密封袋上注明项目名称、金额、投标单位名称等信息。</w:t>
      </w:r>
    </w:p>
    <w:p>
      <w:pPr>
        <w:spacing w:line="440" w:lineRule="exact"/>
        <w:ind w:firstLine="420" w:firstLineChars="200"/>
        <w:rPr>
          <w:rFonts w:ascii="宋体" w:hAnsi="宋体" w:cs="宋体"/>
          <w:kern w:val="0"/>
        </w:rPr>
      </w:pPr>
      <w:r>
        <w:rPr>
          <w:rFonts w:hint="eastAsia" w:ascii="宋体" w:hAnsi="宋体" w:cs="宋体"/>
          <w:kern w:val="0"/>
        </w:rPr>
        <w:t>退还方式：未中标单位的谈判保证金当场退还，中标单位的谈判保证金在履约保证金缴纳齐全后一次性无息退还。</w:t>
      </w:r>
    </w:p>
    <w:p>
      <w:pPr>
        <w:pStyle w:val="7"/>
        <w:spacing w:before="0" w:after="0" w:line="440" w:lineRule="exact"/>
        <w:rPr>
          <w:rFonts w:ascii="宋体" w:hAnsi="宋体" w:eastAsia="宋体" w:cs="宋体"/>
          <w:b w:val="0"/>
          <w:sz w:val="21"/>
          <w:szCs w:val="21"/>
        </w:rPr>
      </w:pPr>
      <w:r>
        <w:rPr>
          <w:rFonts w:hint="eastAsia" w:ascii="宋体" w:hAnsi="宋体" w:eastAsia="宋体" w:cs="宋体"/>
          <w:b w:val="0"/>
          <w:sz w:val="21"/>
          <w:szCs w:val="21"/>
        </w:rPr>
        <w:t>九、凡对本次采购提出询问，请按以下方式联系。</w:t>
      </w:r>
    </w:p>
    <w:p>
      <w:pPr>
        <w:pStyle w:val="7"/>
        <w:spacing w:before="0" w:after="0" w:line="440" w:lineRule="exact"/>
        <w:ind w:firstLine="630" w:firstLineChars="300"/>
        <w:rPr>
          <w:rFonts w:ascii="宋体" w:hAnsi="宋体" w:eastAsia="宋体" w:cs="宋体"/>
          <w:b w:val="0"/>
          <w:sz w:val="21"/>
          <w:szCs w:val="21"/>
        </w:rPr>
      </w:pPr>
      <w:r>
        <w:rPr>
          <w:rFonts w:hint="eastAsia" w:ascii="宋体" w:hAnsi="宋体" w:eastAsia="宋体" w:cs="宋体"/>
          <w:b w:val="0"/>
          <w:sz w:val="21"/>
          <w:szCs w:val="21"/>
        </w:rPr>
        <w:t>1.采购人信息</w:t>
      </w:r>
    </w:p>
    <w:p>
      <w:pPr>
        <w:spacing w:line="440" w:lineRule="exact"/>
        <w:ind w:left="1041" w:leftChars="371" w:hanging="262" w:hangingChars="125"/>
        <w:jc w:val="left"/>
        <w:rPr>
          <w:rFonts w:ascii="宋体" w:hAnsi="宋体" w:cs="宋体"/>
        </w:rPr>
      </w:pPr>
      <w:r>
        <w:rPr>
          <w:rFonts w:hint="eastAsia" w:ascii="宋体" w:hAnsi="宋体" w:cs="宋体"/>
        </w:rPr>
        <w:t>名    称：滁州市急救中心　</w:t>
      </w:r>
    </w:p>
    <w:p>
      <w:pPr>
        <w:spacing w:line="440" w:lineRule="exact"/>
        <w:ind w:left="1041" w:leftChars="371" w:hanging="262" w:hangingChars="125"/>
        <w:jc w:val="left"/>
        <w:rPr>
          <w:rFonts w:ascii="宋体" w:hAnsi="宋体" w:cs="宋体"/>
        </w:rPr>
      </w:pPr>
      <w:r>
        <w:rPr>
          <w:rFonts w:hint="eastAsia" w:ascii="宋体" w:hAnsi="宋体" w:cs="宋体"/>
        </w:rPr>
        <w:t>地    址：</w:t>
      </w:r>
      <w:r>
        <w:rPr>
          <w:rFonts w:hint="eastAsia" w:ascii="宋体" w:hAnsi="宋体" w:cs="宋体"/>
          <w:color w:val="0000FF"/>
        </w:rPr>
        <w:t>滁州市醉翁西路369号（第一人民医院南区门诊四楼）</w:t>
      </w:r>
      <w:r>
        <w:rPr>
          <w:rFonts w:hint="eastAsia" w:ascii="宋体" w:hAnsi="宋体" w:cs="宋体"/>
        </w:rPr>
        <w:t>　</w:t>
      </w:r>
    </w:p>
    <w:p>
      <w:pPr>
        <w:spacing w:line="440" w:lineRule="exact"/>
        <w:ind w:left="1041" w:leftChars="371" w:hanging="262" w:hangingChars="125"/>
        <w:jc w:val="left"/>
        <w:rPr>
          <w:rFonts w:ascii="宋体" w:hAnsi="宋体" w:cs="宋体"/>
        </w:rPr>
      </w:pPr>
      <w:r>
        <w:rPr>
          <w:rFonts w:hint="eastAsia" w:ascii="宋体" w:hAnsi="宋体" w:cs="宋体"/>
        </w:rPr>
        <w:t>联系方式：</w:t>
      </w:r>
      <w:r>
        <w:rPr>
          <w:rFonts w:hint="eastAsia" w:ascii="宋体" w:hAnsi="宋体" w:cs="宋体"/>
          <w:color w:val="0000FF"/>
        </w:rPr>
        <w:t>朱主任 13955008868</w:t>
      </w:r>
      <w:r>
        <w:rPr>
          <w:rFonts w:hint="eastAsia" w:ascii="宋体" w:hAnsi="宋体" w:cs="宋体"/>
        </w:rPr>
        <w:t xml:space="preserve"> </w:t>
      </w:r>
    </w:p>
    <w:p>
      <w:pPr>
        <w:pStyle w:val="7"/>
        <w:spacing w:before="0" w:after="0" w:line="440" w:lineRule="exact"/>
        <w:ind w:firstLine="630" w:firstLineChars="300"/>
        <w:rPr>
          <w:rFonts w:ascii="宋体" w:hAnsi="宋体" w:eastAsia="宋体" w:cs="宋体"/>
          <w:b w:val="0"/>
          <w:sz w:val="21"/>
          <w:szCs w:val="21"/>
        </w:rPr>
      </w:pPr>
      <w:r>
        <w:rPr>
          <w:rFonts w:hint="eastAsia" w:ascii="宋体" w:hAnsi="宋体" w:eastAsia="宋体" w:cs="宋体"/>
          <w:b w:val="0"/>
          <w:sz w:val="21"/>
          <w:szCs w:val="21"/>
        </w:rPr>
        <w:t>2.采购代理机构信息</w:t>
      </w:r>
    </w:p>
    <w:p>
      <w:pPr>
        <w:spacing w:line="440" w:lineRule="exact"/>
        <w:ind w:left="1041" w:leftChars="371" w:hanging="262" w:hangingChars="125"/>
        <w:jc w:val="left"/>
        <w:rPr>
          <w:rFonts w:ascii="宋体" w:hAnsi="宋体" w:cs="宋体"/>
        </w:rPr>
      </w:pPr>
      <w:r>
        <w:rPr>
          <w:rFonts w:hint="eastAsia" w:ascii="宋体" w:hAnsi="宋体" w:cs="宋体"/>
        </w:rPr>
        <w:t>名  称：安徽百士德工程咨询有限公司</w:t>
      </w:r>
    </w:p>
    <w:p>
      <w:pPr>
        <w:spacing w:line="440" w:lineRule="exact"/>
        <w:ind w:left="1041" w:leftChars="371" w:hanging="262" w:hangingChars="125"/>
        <w:jc w:val="left"/>
        <w:rPr>
          <w:rFonts w:ascii="宋体" w:hAnsi="宋体" w:cs="宋体"/>
        </w:rPr>
      </w:pPr>
      <w:r>
        <w:rPr>
          <w:rFonts w:hint="eastAsia" w:ascii="宋体" w:hAnsi="宋体" w:cs="宋体"/>
        </w:rPr>
        <w:t>地    址：滁州市会峰西路72-12号</w:t>
      </w:r>
    </w:p>
    <w:p>
      <w:pPr>
        <w:spacing w:line="440" w:lineRule="exact"/>
        <w:ind w:left="1041" w:leftChars="371" w:hanging="262" w:hangingChars="125"/>
        <w:jc w:val="left"/>
        <w:rPr>
          <w:rFonts w:ascii="宋体" w:hAnsi="宋体" w:cs="宋体"/>
        </w:rPr>
      </w:pPr>
      <w:r>
        <w:rPr>
          <w:rFonts w:hint="eastAsia" w:ascii="宋体" w:hAnsi="宋体" w:cs="宋体"/>
        </w:rPr>
        <w:t>联系方式：王力0550—2199992、13955028781</w:t>
      </w:r>
    </w:p>
    <w:p>
      <w:pPr>
        <w:pStyle w:val="7"/>
        <w:spacing w:before="0" w:after="0" w:line="440" w:lineRule="exact"/>
        <w:ind w:firstLine="630" w:firstLineChars="300"/>
        <w:rPr>
          <w:rFonts w:ascii="宋体" w:hAnsi="宋体" w:eastAsia="宋体" w:cs="宋体"/>
          <w:b w:val="0"/>
          <w:sz w:val="21"/>
          <w:szCs w:val="21"/>
        </w:rPr>
      </w:pPr>
      <w:r>
        <w:rPr>
          <w:rFonts w:hint="eastAsia" w:ascii="宋体" w:hAnsi="宋体" w:eastAsia="宋体" w:cs="宋体"/>
          <w:b w:val="0"/>
          <w:sz w:val="21"/>
          <w:szCs w:val="21"/>
        </w:rPr>
        <w:t>3.项目联系方式</w:t>
      </w:r>
    </w:p>
    <w:p>
      <w:pPr>
        <w:pStyle w:val="26"/>
        <w:spacing w:line="440" w:lineRule="exact"/>
        <w:ind w:firstLine="630" w:firstLineChars="300"/>
        <w:rPr>
          <w:rFonts w:hint="eastAsia" w:hAnsi="宋体"/>
        </w:rPr>
      </w:pPr>
      <w:r>
        <w:rPr>
          <w:rFonts w:hint="eastAsia" w:hAnsi="宋体"/>
        </w:rPr>
        <w:t>项目联系人：林静</w:t>
      </w:r>
    </w:p>
    <w:p>
      <w:pPr>
        <w:pStyle w:val="26"/>
        <w:spacing w:line="440" w:lineRule="exact"/>
        <w:ind w:firstLine="630" w:firstLineChars="300"/>
        <w:rPr>
          <w:rFonts w:hint="eastAsia" w:hAnsi="宋体"/>
        </w:rPr>
      </w:pPr>
      <w:r>
        <w:rPr>
          <w:rFonts w:hint="eastAsia" w:hAnsi="宋体"/>
        </w:rPr>
        <w:t>联系方式：3215190</w:t>
      </w:r>
    </w:p>
    <w:p>
      <w:pPr>
        <w:pStyle w:val="26"/>
        <w:spacing w:line="440" w:lineRule="exact"/>
        <w:ind w:firstLine="630" w:firstLineChars="300"/>
        <w:rPr>
          <w:rFonts w:hAnsi="宋体"/>
        </w:rPr>
      </w:pPr>
    </w:p>
    <w:p>
      <w:pPr>
        <w:rPr>
          <w:rFonts w:ascii="宋体" w:hAnsi="宋体" w:cs="宋体"/>
        </w:rPr>
      </w:pPr>
    </w:p>
    <w:p>
      <w:pPr>
        <w:pStyle w:val="2"/>
        <w:ind w:firstLine="420"/>
        <w:rPr>
          <w:rFonts w:hAnsi="宋体" w:cs="宋体"/>
          <w:szCs w:val="21"/>
        </w:rPr>
      </w:pPr>
    </w:p>
    <w:p>
      <w:pPr>
        <w:pStyle w:val="5"/>
        <w:rPr>
          <w:rFonts w:ascii="宋体" w:hAnsi="宋体" w:eastAsia="宋体" w:cs="宋体"/>
          <w:sz w:val="21"/>
        </w:rPr>
      </w:pPr>
    </w:p>
    <w:p>
      <w:pPr>
        <w:pStyle w:val="5"/>
        <w:rPr>
          <w:rFonts w:ascii="宋体" w:hAnsi="宋体" w:eastAsia="宋体" w:cs="宋体"/>
          <w:sz w:val="21"/>
        </w:rPr>
      </w:pPr>
    </w:p>
    <w:p>
      <w:pPr>
        <w:pStyle w:val="5"/>
        <w:rPr>
          <w:rFonts w:ascii="宋体" w:hAnsi="宋体" w:eastAsia="宋体" w:cs="宋体"/>
          <w:sz w:val="21"/>
        </w:rPr>
      </w:pPr>
    </w:p>
    <w:p/>
    <w:p>
      <w:pPr>
        <w:pStyle w:val="2"/>
      </w:pPr>
    </w:p>
    <w:p>
      <w:pPr>
        <w:pStyle w:val="5"/>
      </w:pPr>
    </w:p>
    <w:p>
      <w:pPr>
        <w:jc w:val="center"/>
        <w:outlineLvl w:val="1"/>
        <w:rPr>
          <w:rFonts w:eastAsia="黑体"/>
          <w:sz w:val="32"/>
          <w:szCs w:val="32"/>
        </w:rPr>
      </w:pPr>
      <w:r>
        <w:rPr>
          <w:rFonts w:eastAsia="黑体"/>
          <w:sz w:val="32"/>
          <w:szCs w:val="32"/>
        </w:rPr>
        <w:t>A</w:t>
      </w:r>
      <w:r>
        <w:rPr>
          <w:rFonts w:hint="eastAsia" w:eastAsia="黑体" w:cs="黑体"/>
          <w:sz w:val="32"/>
          <w:szCs w:val="32"/>
        </w:rPr>
        <w:t>、投标须知前附表</w:t>
      </w:r>
      <w:bookmarkEnd w:id="14"/>
      <w:bookmarkEnd w:id="15"/>
      <w:bookmarkEnd w:id="16"/>
    </w:p>
    <w:tbl>
      <w:tblPr>
        <w:tblStyle w:val="46"/>
        <w:tblW w:w="9769" w:type="dxa"/>
        <w:tblInd w:w="2" w:type="dxa"/>
        <w:tblLayout w:type="fixed"/>
        <w:tblCellMar>
          <w:top w:w="0" w:type="dxa"/>
          <w:left w:w="0" w:type="dxa"/>
          <w:bottom w:w="0" w:type="dxa"/>
          <w:right w:w="0" w:type="dxa"/>
        </w:tblCellMar>
      </w:tblPr>
      <w:tblGrid>
        <w:gridCol w:w="772"/>
        <w:gridCol w:w="1947"/>
        <w:gridCol w:w="7050"/>
      </w:tblGrid>
      <w:tr>
        <w:trPr>
          <w:trHeight w:val="283"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eastAsia="黑体"/>
                <w:kern w:val="0"/>
                <w:sz w:val="24"/>
                <w:szCs w:val="24"/>
              </w:rPr>
            </w:pPr>
            <w:r>
              <w:rPr>
                <w:rFonts w:hint="eastAsia" w:hAnsi="宋体" w:eastAsia="黑体" w:cs="黑体"/>
                <w:kern w:val="0"/>
                <w:sz w:val="24"/>
                <w:szCs w:val="24"/>
              </w:rPr>
              <w:t>编号</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eastAsia="黑体"/>
                <w:kern w:val="0"/>
                <w:sz w:val="24"/>
                <w:szCs w:val="24"/>
              </w:rPr>
            </w:pPr>
            <w:r>
              <w:rPr>
                <w:rFonts w:hint="eastAsia" w:hAnsi="宋体" w:eastAsia="黑体" w:cs="黑体"/>
                <w:kern w:val="0"/>
                <w:sz w:val="24"/>
                <w:szCs w:val="24"/>
              </w:rPr>
              <w:t>内容</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1</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ind w:right="73" w:rightChars="35"/>
              <w:jc w:val="center"/>
              <w:rPr>
                <w:rFonts w:hAnsi="宋体"/>
                <w:kern w:val="0"/>
              </w:rPr>
            </w:pPr>
            <w:r>
              <w:rPr>
                <w:rFonts w:hint="eastAsia" w:hAnsi="宋体" w:cs="宋体"/>
                <w:kern w:val="0"/>
              </w:rPr>
              <w:t>工程概况</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ind w:left="945" w:hanging="945" w:hangingChars="450"/>
              <w:rPr>
                <w:rFonts w:hAnsi="宋体" w:cs="宋体"/>
                <w:kern w:val="0"/>
              </w:rPr>
            </w:pPr>
            <w:r>
              <w:rPr>
                <w:rFonts w:hint="eastAsia" w:hAnsi="宋体" w:cs="宋体"/>
                <w:kern w:val="0"/>
              </w:rPr>
              <w:t>工程名称：滁州市急救中心办公房装饰项目</w:t>
            </w:r>
          </w:p>
          <w:p>
            <w:pPr>
              <w:spacing w:line="360" w:lineRule="exact"/>
              <w:ind w:left="945" w:hanging="945" w:hangingChars="450"/>
              <w:rPr>
                <w:rFonts w:hAnsi="宋体" w:cs="宋体"/>
                <w:kern w:val="0"/>
              </w:rPr>
            </w:pPr>
            <w:r>
              <w:rPr>
                <w:rFonts w:hint="eastAsia" w:hAnsi="宋体" w:cs="宋体"/>
                <w:kern w:val="0"/>
              </w:rPr>
              <w:t>建设地点：滁州市内</w:t>
            </w:r>
          </w:p>
          <w:p>
            <w:pPr>
              <w:spacing w:line="360" w:lineRule="exact"/>
              <w:ind w:left="19" w:leftChars="9"/>
              <w:rPr>
                <w:rFonts w:hAnsi="宋体"/>
                <w:kern w:val="0"/>
                <w:u w:val="single"/>
              </w:rPr>
            </w:pPr>
            <w:r>
              <w:rPr>
                <w:rFonts w:hint="eastAsia" w:hAnsi="宋体" w:cs="宋体"/>
                <w:color w:val="0000FF"/>
                <w:kern w:val="0"/>
              </w:rPr>
              <w:t>建设规模：具体详见图纸及工程量清单。</w:t>
            </w:r>
          </w:p>
        </w:tc>
      </w:tr>
      <w:tr>
        <w:tblPrEx>
          <w:tblCellMar>
            <w:top w:w="0" w:type="dxa"/>
            <w:left w:w="0" w:type="dxa"/>
            <w:bottom w:w="0" w:type="dxa"/>
            <w:right w:w="0" w:type="dxa"/>
          </w:tblCellMar>
        </w:tblPrEx>
        <w:trPr>
          <w:trHeight w:val="255"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2</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kern w:val="0"/>
              </w:rPr>
            </w:pPr>
            <w:r>
              <w:rPr>
                <w:rFonts w:hint="eastAsia" w:hAnsi="宋体" w:cs="宋体"/>
                <w:kern w:val="0"/>
              </w:rPr>
              <w:t>招标范围</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rPr>
                <w:rFonts w:hAnsi="宋体"/>
                <w:kern w:val="0"/>
              </w:rPr>
            </w:pPr>
            <w:r>
              <w:rPr>
                <w:rFonts w:hint="eastAsia" w:hAnsi="宋体" w:cs="宋体"/>
                <w:kern w:val="0"/>
              </w:rPr>
              <w:t>见第一章投标须知第</w:t>
            </w:r>
            <w:r>
              <w:rPr>
                <w:rFonts w:hAnsi="宋体"/>
                <w:kern w:val="0"/>
              </w:rPr>
              <w:t>2</w:t>
            </w:r>
            <w:r>
              <w:rPr>
                <w:rFonts w:hint="eastAsia" w:hAnsi="宋体" w:cs="宋体"/>
                <w:kern w:val="0"/>
              </w:rPr>
              <w:t>条</w:t>
            </w:r>
          </w:p>
        </w:tc>
      </w:tr>
      <w:tr>
        <w:tblPrEx>
          <w:tblCellMar>
            <w:top w:w="0" w:type="dxa"/>
            <w:left w:w="0" w:type="dxa"/>
            <w:bottom w:w="0" w:type="dxa"/>
            <w:right w:w="0" w:type="dxa"/>
          </w:tblCellMar>
        </w:tblPrEx>
        <w:trPr>
          <w:trHeight w:val="315"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3</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kern w:val="0"/>
              </w:rPr>
            </w:pPr>
            <w:r>
              <w:rPr>
                <w:rFonts w:hint="eastAsia" w:hAnsi="宋体" w:cs="宋体"/>
                <w:kern w:val="0"/>
              </w:rPr>
              <w:t>工期要求</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rPr>
                <w:b/>
                <w:bCs/>
              </w:rPr>
            </w:pPr>
            <w:r>
              <w:rPr>
                <w:rFonts w:hint="eastAsia" w:cs="宋体"/>
                <w:b/>
                <w:bCs/>
                <w:color w:val="0000FF"/>
              </w:rPr>
              <w:t>不高于</w:t>
            </w:r>
            <w:r>
              <w:rPr>
                <w:rFonts w:hint="eastAsia" w:cs="宋体"/>
                <w:b/>
                <w:bCs/>
                <w:color w:val="0000FF"/>
                <w:lang w:val="en-US" w:eastAsia="zh-CN"/>
              </w:rPr>
              <w:t>3</w:t>
            </w:r>
            <w:r>
              <w:rPr>
                <w:rFonts w:hint="eastAsia" w:cs="宋体"/>
                <w:b/>
                <w:bCs/>
                <w:color w:val="0000FF"/>
              </w:rPr>
              <w:t>0个日历天</w:t>
            </w:r>
          </w:p>
        </w:tc>
      </w:tr>
      <w:tr>
        <w:tblPrEx>
          <w:tblCellMar>
            <w:top w:w="0" w:type="dxa"/>
            <w:left w:w="0" w:type="dxa"/>
            <w:bottom w:w="0" w:type="dxa"/>
            <w:right w:w="0" w:type="dxa"/>
          </w:tblCellMar>
        </w:tblPrEx>
        <w:trPr>
          <w:trHeight w:val="425"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4</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ind w:left="1470" w:hanging="1470" w:hangingChars="700"/>
              <w:jc w:val="center"/>
              <w:rPr>
                <w:rFonts w:hAnsi="宋体"/>
                <w:kern w:val="0"/>
              </w:rPr>
            </w:pPr>
            <w:r>
              <w:rPr>
                <w:rFonts w:hint="eastAsia" w:hAnsi="宋体" w:cs="宋体"/>
                <w:kern w:val="0"/>
              </w:rPr>
              <w:t>质量标准</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ind w:left="1470" w:leftChars="50" w:hanging="1365" w:hangingChars="650"/>
              <w:rPr>
                <w:rFonts w:hAnsi="宋体"/>
                <w:kern w:val="0"/>
              </w:rPr>
            </w:pPr>
            <w:r>
              <w:rPr>
                <w:rFonts w:hint="eastAsia" w:hAnsi="宋体" w:cs="宋体"/>
                <w:kern w:val="0"/>
              </w:rPr>
              <w:t>必须达到国家工程施工质量验收</w:t>
            </w:r>
            <w:r>
              <w:rPr>
                <w:rFonts w:hint="eastAsia" w:hAnsi="宋体" w:eastAsia="黑体" w:cs="黑体"/>
                <w:b/>
                <w:bCs/>
                <w:kern w:val="0"/>
                <w:u w:val="single"/>
              </w:rPr>
              <w:t>合格</w:t>
            </w:r>
            <w:r>
              <w:rPr>
                <w:rFonts w:hint="eastAsia" w:hAnsi="宋体" w:cs="宋体"/>
                <w:kern w:val="0"/>
              </w:rPr>
              <w:t>标准。</w:t>
            </w:r>
          </w:p>
        </w:tc>
      </w:tr>
      <w:tr>
        <w:tblPrEx>
          <w:tblCellMar>
            <w:top w:w="0" w:type="dxa"/>
            <w:left w:w="0" w:type="dxa"/>
            <w:bottom w:w="0" w:type="dxa"/>
            <w:right w:w="0" w:type="dxa"/>
          </w:tblCellMar>
        </w:tblPrEx>
        <w:trPr>
          <w:trHeight w:val="7265"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5</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ind w:left="1470" w:hanging="1470" w:hangingChars="700"/>
              <w:jc w:val="center"/>
              <w:rPr>
                <w:rFonts w:hAnsi="宋体"/>
                <w:kern w:val="0"/>
              </w:rPr>
            </w:pPr>
            <w:r>
              <w:rPr>
                <w:rFonts w:hint="eastAsia" w:hAnsi="宋体" w:cs="宋体"/>
                <w:kern w:val="0"/>
              </w:rPr>
              <w:t>投标人资质</w:t>
            </w:r>
          </w:p>
          <w:p>
            <w:pPr>
              <w:spacing w:line="360" w:lineRule="exact"/>
              <w:ind w:left="1470" w:hanging="1470" w:hangingChars="700"/>
              <w:jc w:val="center"/>
              <w:rPr>
                <w:rFonts w:hAnsi="宋体"/>
                <w:kern w:val="0"/>
              </w:rPr>
            </w:pPr>
            <w:r>
              <w:rPr>
                <w:rFonts w:hint="eastAsia" w:hAnsi="宋体" w:cs="宋体"/>
                <w:kern w:val="0"/>
              </w:rPr>
              <w:t>等级要求</w:t>
            </w:r>
          </w:p>
        </w:tc>
        <w:tc>
          <w:tcPr>
            <w:tcW w:w="7050" w:type="dxa"/>
            <w:tcBorders>
              <w:top w:val="single" w:color="auto" w:sz="8" w:space="0"/>
              <w:left w:val="single" w:color="auto" w:sz="4" w:space="0"/>
              <w:bottom w:val="single" w:color="auto" w:sz="8" w:space="0"/>
              <w:right w:val="single" w:color="auto" w:sz="8" w:space="0"/>
            </w:tcBorders>
            <w:vAlign w:val="center"/>
          </w:tcPr>
          <w:p>
            <w:pPr>
              <w:ind w:firstLine="98" w:firstLineChars="47"/>
              <w:rPr>
                <w:rFonts w:ascii="宋体" w:hAnsi="宋体" w:cs="宋体"/>
              </w:rPr>
            </w:pPr>
            <w:r>
              <w:rPr>
                <w:rFonts w:hint="eastAsia" w:ascii="宋体" w:hAnsi="宋体" w:cs="宋体"/>
              </w:rPr>
              <w:t>1.满足《中华人民共和国政府采购法》第二十二条规定；</w:t>
            </w:r>
          </w:p>
          <w:p>
            <w:pPr>
              <w:ind w:firstLine="98" w:firstLineChars="47"/>
              <w:rPr>
                <w:rFonts w:ascii="宋体" w:hAnsi="宋体" w:cs="宋体"/>
              </w:rPr>
            </w:pPr>
            <w:r>
              <w:rPr>
                <w:rFonts w:hint="eastAsia" w:ascii="宋体" w:hAnsi="宋体" w:cs="宋体"/>
              </w:rPr>
              <w:t>2.落实政府采购政策需满足的资格要求：无</w:t>
            </w:r>
          </w:p>
          <w:p>
            <w:pPr>
              <w:ind w:firstLine="98" w:firstLineChars="47"/>
              <w:rPr>
                <w:rFonts w:ascii="宋体" w:hAnsi="宋体" w:cs="宋体"/>
              </w:rPr>
            </w:pPr>
            <w:r>
              <w:rPr>
                <w:rFonts w:hint="eastAsia" w:ascii="宋体" w:hAnsi="宋体" w:cs="宋体"/>
              </w:rPr>
              <w:t>3.本项目的特定资格要求：</w:t>
            </w:r>
          </w:p>
          <w:p>
            <w:pPr>
              <w:pStyle w:val="2"/>
              <w:spacing w:line="240" w:lineRule="auto"/>
              <w:ind w:firstLine="98" w:firstLineChars="47"/>
            </w:pPr>
            <w:r>
              <w:rPr>
                <w:rFonts w:hint="eastAsia" w:hAnsi="宋体" w:cs="宋体"/>
                <w:szCs w:val="21"/>
              </w:rPr>
              <w:t>①</w:t>
            </w:r>
            <w:r>
              <w:rPr>
                <w:rFonts w:hint="eastAsia"/>
                <w:color w:val="000000"/>
                <w:szCs w:val="21"/>
                <w:shd w:val="clear" w:color="auto" w:fill="FFFFFF"/>
              </w:rPr>
              <w:t>企业资质要求：具备建筑装修装饰工程专业承包二级及以上资质的企业。</w:t>
            </w:r>
          </w:p>
          <w:p>
            <w:pPr>
              <w:pStyle w:val="2"/>
              <w:spacing w:line="240" w:lineRule="auto"/>
              <w:ind w:firstLine="98" w:firstLineChars="47"/>
              <w:rPr>
                <w:color w:val="000000"/>
                <w:szCs w:val="21"/>
                <w:shd w:val="clear" w:color="auto" w:fill="FFFFFF"/>
              </w:rPr>
            </w:pPr>
            <w:r>
              <w:rPr>
                <w:rFonts w:hint="eastAsia" w:hAnsi="宋体" w:cs="宋体"/>
                <w:color w:val="000000"/>
                <w:kern w:val="0"/>
                <w:szCs w:val="21"/>
                <w:shd w:val="clear" w:color="auto" w:fill="FFFFFF"/>
              </w:rPr>
              <w:t>②</w:t>
            </w:r>
            <w:r>
              <w:rPr>
                <w:rFonts w:hint="eastAsia"/>
                <w:color w:val="000000"/>
                <w:szCs w:val="21"/>
                <w:shd w:val="clear" w:color="auto" w:fill="FFFFFF"/>
              </w:rPr>
              <w:t>项目负责人要求：拟派建造师应持有在本单位注册的建筑工程二级及以上资质的注册建造师；</w:t>
            </w:r>
          </w:p>
          <w:p>
            <w:pPr>
              <w:ind w:firstLine="98" w:firstLineChars="47"/>
              <w:rPr>
                <w:rFonts w:ascii="宋体" w:hAnsi="宋体" w:cs="宋体"/>
              </w:rPr>
            </w:pPr>
            <w:r>
              <w:rPr>
                <w:rFonts w:hint="eastAsia" w:ascii="宋体" w:hAnsi="宋体" w:cs="宋体"/>
              </w:rPr>
              <w:t>4.信誉要求：投标人不得存在以下情形：</w:t>
            </w:r>
          </w:p>
          <w:p>
            <w:pPr>
              <w:ind w:firstLine="98" w:firstLineChars="47"/>
              <w:rPr>
                <w:rFonts w:ascii="宋体" w:hAnsi="宋体" w:cs="宋体"/>
              </w:rPr>
            </w:pPr>
            <w:r>
              <w:rPr>
                <w:rFonts w:hint="eastAsia" w:ascii="宋体" w:hAnsi="宋体" w:cs="宋体"/>
              </w:rPr>
              <w:t>①投标人被人民法院列入失信被执行人的；</w:t>
            </w:r>
          </w:p>
          <w:p>
            <w:pPr>
              <w:ind w:firstLine="98" w:firstLineChars="47"/>
              <w:rPr>
                <w:rFonts w:ascii="宋体" w:hAnsi="宋体" w:cs="宋体"/>
              </w:rPr>
            </w:pPr>
            <w:r>
              <w:rPr>
                <w:rFonts w:hint="eastAsia" w:ascii="宋体" w:hAnsi="宋体" w:cs="宋体"/>
              </w:rPr>
              <w:t>②投标人或其法定代表人或拟派项目经理（项目负责人）被人民检察院列入行贿犯罪档案的；</w:t>
            </w:r>
          </w:p>
          <w:p>
            <w:pPr>
              <w:ind w:firstLine="98" w:firstLineChars="47"/>
              <w:rPr>
                <w:rFonts w:ascii="宋体" w:hAnsi="宋体" w:cs="宋体"/>
              </w:rPr>
            </w:pPr>
            <w:r>
              <w:rPr>
                <w:rFonts w:hint="eastAsia" w:ascii="宋体" w:hAnsi="宋体" w:cs="宋体"/>
              </w:rPr>
              <w:t>③投标人被市场监督管理部门列入经营异常名录或者严重违法企业名单的；</w:t>
            </w:r>
          </w:p>
          <w:p>
            <w:pPr>
              <w:ind w:firstLine="98" w:firstLineChars="47"/>
              <w:rPr>
                <w:rFonts w:ascii="宋体" w:hAnsi="宋体" w:cs="宋体"/>
              </w:rPr>
            </w:pPr>
            <w:r>
              <w:rPr>
                <w:rFonts w:hint="eastAsia" w:ascii="宋体" w:hAnsi="宋体" w:cs="宋体"/>
              </w:rPr>
              <w:t>④投标人被税收部门列入重大税收违法案件当事人的；</w:t>
            </w:r>
          </w:p>
          <w:p>
            <w:pPr>
              <w:ind w:firstLine="98" w:firstLineChars="47"/>
              <w:rPr>
                <w:rFonts w:ascii="宋体" w:hAnsi="宋体" w:cs="宋体"/>
              </w:rPr>
            </w:pPr>
            <w:r>
              <w:rPr>
                <w:rFonts w:hint="eastAsia" w:ascii="宋体" w:hAnsi="宋体" w:cs="宋体"/>
              </w:rPr>
              <w:t>⑤投标人被政府采购监管部门列入政府采购严重违法失信行为记录名单的；</w:t>
            </w:r>
          </w:p>
          <w:p>
            <w:pPr>
              <w:shd w:val="clear" w:color="auto" w:fill="FFFFFF"/>
              <w:ind w:firstLine="98" w:firstLineChars="47"/>
              <w:jc w:val="left"/>
              <w:rPr>
                <w:rFonts w:ascii="宋体" w:hAnsi="宋体" w:cs="宋体"/>
              </w:rPr>
            </w:pPr>
            <w:r>
              <w:rPr>
                <w:rFonts w:hint="eastAsia" w:ascii="宋体" w:hAnsi="宋体" w:cs="宋体"/>
              </w:rPr>
              <w:t>⑥在“信用中国”网站上披露仍在公示期的严重失信行为的；</w:t>
            </w:r>
          </w:p>
          <w:p>
            <w:pPr>
              <w:shd w:val="clear" w:color="auto" w:fill="FFFFFF"/>
              <w:ind w:firstLine="98" w:firstLineChars="47"/>
              <w:jc w:val="left"/>
              <w:rPr>
                <w:rFonts w:ascii="宋体" w:hAnsi="宋体" w:cs="宋体"/>
              </w:rPr>
            </w:pPr>
            <w:r>
              <w:rPr>
                <w:rFonts w:hint="eastAsia" w:ascii="宋体" w:hAnsi="宋体" w:cs="宋体"/>
              </w:rPr>
              <w:t xml:space="preserve">⑦被滁州市县两级行业主管部门及公管部门禁止在一定期限内参加政府采购活动且在禁止期限内的； </w:t>
            </w:r>
          </w:p>
          <w:p>
            <w:pPr>
              <w:shd w:val="clear" w:color="auto" w:fill="FFFFFF"/>
              <w:ind w:firstLine="98" w:firstLineChars="47"/>
              <w:jc w:val="left"/>
              <w:rPr>
                <w:rFonts w:ascii="宋体" w:hAnsi="宋体" w:cs="宋体"/>
              </w:rPr>
            </w:pPr>
            <w:r>
              <w:rPr>
                <w:rFonts w:hint="eastAsia" w:ascii="宋体" w:hAnsi="宋体" w:cs="宋体"/>
              </w:rPr>
              <w:t>⑧被滁州市县两级公管部门记入不良行为记录或者信用信息记录，且在披露期内的；</w:t>
            </w:r>
          </w:p>
          <w:p>
            <w:pPr>
              <w:pStyle w:val="2"/>
              <w:ind w:firstLine="98" w:firstLineChars="47"/>
            </w:pPr>
            <w:r>
              <w:rPr>
                <w:rFonts w:hint="eastAsia" w:hAnsi="宋体" w:cs="宋体"/>
                <w:kern w:val="0"/>
                <w:szCs w:val="21"/>
                <w:u w:color="000000"/>
              </w:rPr>
              <w:fldChar w:fldCharType="begin"/>
            </w:r>
            <w:r>
              <w:rPr>
                <w:rFonts w:hint="eastAsia" w:hAnsi="宋体" w:cs="宋体"/>
                <w:kern w:val="0"/>
                <w:szCs w:val="21"/>
                <w:u w:color="000000"/>
              </w:rPr>
              <w:instrText xml:space="preserve"> = 9 \* GB3 \* MERGEFORMAT </w:instrText>
            </w:r>
            <w:r>
              <w:rPr>
                <w:rFonts w:hint="eastAsia" w:hAnsi="宋体" w:cs="宋体"/>
                <w:kern w:val="0"/>
                <w:szCs w:val="21"/>
                <w:u w:color="000000"/>
              </w:rPr>
              <w:fldChar w:fldCharType="separate"/>
            </w:r>
            <w:r>
              <w:rPr>
                <w:rFonts w:hAnsi="宋体" w:cs="宋体"/>
                <w:kern w:val="0"/>
                <w:szCs w:val="21"/>
                <w:u w:color="000000"/>
              </w:rPr>
              <w:t>⑨</w:t>
            </w:r>
            <w:r>
              <w:rPr>
                <w:rFonts w:hint="eastAsia" w:hAnsi="宋体" w:cs="宋体"/>
                <w:kern w:val="0"/>
                <w:szCs w:val="21"/>
                <w:u w:color="000000"/>
              </w:rPr>
              <w:fldChar w:fldCharType="end"/>
            </w:r>
            <w:r>
              <w:rPr>
                <w:rFonts w:hint="eastAsia"/>
              </w:rPr>
              <w:t>被人力资源社会保障行政部门列入拖欠农民工工资‘黑名单’的。</w:t>
            </w:r>
          </w:p>
          <w:p>
            <w:pPr>
              <w:shd w:val="clear" w:color="auto" w:fill="FFFFFF"/>
              <w:ind w:firstLine="98" w:firstLineChars="47"/>
              <w:jc w:val="left"/>
              <w:rPr>
                <w:rFonts w:ascii="宋体" w:hAnsi="宋体" w:cs="宋体"/>
                <w:color w:val="000000"/>
                <w:shd w:val="clear" w:color="auto" w:fill="FFFFFF"/>
              </w:rPr>
            </w:pPr>
            <w:r>
              <w:rPr>
                <w:rFonts w:hint="eastAsia" w:ascii="宋体" w:hAnsi="宋体" w:cs="宋体"/>
              </w:rPr>
              <w:t>5.投标人所属分公司、办事处等分支机构存在第4条信誉要求①-</w:t>
            </w:r>
            <w:r>
              <w:rPr>
                <w:rFonts w:hint="eastAsia" w:ascii="宋体" w:hAnsi="宋体" w:cs="宋体"/>
              </w:rPr>
              <w:fldChar w:fldCharType="begin"/>
            </w:r>
            <w:r>
              <w:rPr>
                <w:rFonts w:hint="eastAsia" w:ascii="宋体" w:hAnsi="宋体" w:cs="宋体"/>
              </w:rPr>
              <w:instrText xml:space="preserve"> = 9 \* GB3 \* MERGEFORMAT </w:instrText>
            </w:r>
            <w:r>
              <w:rPr>
                <w:rFonts w:hint="eastAsia" w:ascii="宋体" w:hAnsi="宋体" w:cs="宋体"/>
              </w:rPr>
              <w:fldChar w:fldCharType="separate"/>
            </w:r>
            <w:r>
              <w:rPr>
                <w:rFonts w:ascii="宋体" w:hAnsi="宋体" w:cs="宋体"/>
              </w:rPr>
              <w:t>⑨</w:t>
            </w:r>
            <w:r>
              <w:rPr>
                <w:rFonts w:hint="eastAsia" w:ascii="宋体" w:hAnsi="宋体" w:cs="宋体"/>
              </w:rPr>
              <w:fldChar w:fldCharType="end"/>
            </w:r>
            <w:r>
              <w:rPr>
                <w:rFonts w:hint="eastAsia" w:ascii="宋体" w:hAnsi="宋体" w:cs="宋体"/>
              </w:rPr>
              <w:t>项情形之一的， </w:t>
            </w:r>
            <w:r>
              <w:rPr>
                <w:rFonts w:hint="eastAsia" w:ascii="宋体" w:hAnsi="宋体" w:cs="宋体"/>
                <w:u w:val="single"/>
              </w:rPr>
              <w:sym w:font="Webdings" w:char="F061"/>
            </w:r>
            <w:r>
              <w:rPr>
                <w:rFonts w:hint="eastAsia" w:ascii="宋体" w:hAnsi="宋体" w:cs="宋体"/>
                <w:u w:val="single"/>
              </w:rPr>
              <w:t>接受 □拒绝 </w:t>
            </w:r>
            <w:r>
              <w:rPr>
                <w:rFonts w:hint="eastAsia" w:ascii="宋体" w:hAnsi="宋体" w:cs="宋体"/>
              </w:rPr>
              <w:t>投标人参加本项目（按照交易文件中附件1“关于联合惩戒失信行为 加强信用查询管理的通知”查询）。</w:t>
            </w:r>
          </w:p>
        </w:tc>
      </w:tr>
      <w:tr>
        <w:tblPrEx>
          <w:tblCellMar>
            <w:top w:w="0" w:type="dxa"/>
            <w:left w:w="0" w:type="dxa"/>
            <w:bottom w:w="0" w:type="dxa"/>
            <w:right w:w="0" w:type="dxa"/>
          </w:tblCellMar>
        </w:tblPrEx>
        <w:trPr>
          <w:trHeight w:val="656"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8</w:t>
            </w:r>
          </w:p>
        </w:tc>
        <w:tc>
          <w:tcPr>
            <w:tcW w:w="1947" w:type="dxa"/>
            <w:tcBorders>
              <w:top w:val="single" w:color="auto" w:sz="8" w:space="0"/>
              <w:left w:val="single" w:color="auto" w:sz="8" w:space="0"/>
              <w:bottom w:val="single" w:color="auto" w:sz="8" w:space="0"/>
              <w:right w:val="single" w:color="auto" w:sz="4" w:space="0"/>
            </w:tcBorders>
            <w:vAlign w:val="center"/>
          </w:tcPr>
          <w:p>
            <w:pPr>
              <w:widowControl/>
              <w:spacing w:line="360" w:lineRule="exact"/>
              <w:jc w:val="left"/>
              <w:rPr>
                <w:rFonts w:hAnsi="宋体"/>
                <w:kern w:val="0"/>
              </w:rPr>
            </w:pPr>
            <w:r>
              <w:rPr>
                <w:rFonts w:hint="eastAsia" w:hAnsi="宋体" w:cs="宋体"/>
                <w:kern w:val="0"/>
              </w:rPr>
              <w:t>勘察现场及投标预备会</w:t>
            </w:r>
          </w:p>
        </w:tc>
        <w:tc>
          <w:tcPr>
            <w:tcW w:w="7050" w:type="dxa"/>
            <w:tcBorders>
              <w:top w:val="single" w:color="auto" w:sz="8" w:space="0"/>
              <w:left w:val="single" w:color="auto" w:sz="4" w:space="0"/>
              <w:bottom w:val="single" w:color="auto" w:sz="8" w:space="0"/>
              <w:right w:val="single" w:color="auto" w:sz="8" w:space="0"/>
            </w:tcBorders>
            <w:vAlign w:val="center"/>
          </w:tcPr>
          <w:p>
            <w:pPr>
              <w:widowControl/>
              <w:spacing w:line="360" w:lineRule="exact"/>
              <w:jc w:val="left"/>
              <w:rPr>
                <w:rFonts w:hAnsi="宋体"/>
                <w:kern w:val="0"/>
              </w:rPr>
            </w:pPr>
            <w:r>
              <w:rPr>
                <w:rFonts w:hint="eastAsia" w:hAnsi="宋体" w:cs="宋体"/>
                <w:kern w:val="0"/>
              </w:rPr>
              <w:t>不再集中召开招标答疑会；投标人自行组织勘察现场。</w:t>
            </w:r>
          </w:p>
        </w:tc>
      </w:tr>
      <w:tr>
        <w:tblPrEx>
          <w:tblCellMar>
            <w:top w:w="0" w:type="dxa"/>
            <w:left w:w="0" w:type="dxa"/>
            <w:bottom w:w="0" w:type="dxa"/>
            <w:right w:w="0" w:type="dxa"/>
          </w:tblCellMar>
        </w:tblPrEx>
        <w:trPr>
          <w:trHeight w:val="435"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9</w:t>
            </w:r>
          </w:p>
        </w:tc>
        <w:tc>
          <w:tcPr>
            <w:tcW w:w="1947" w:type="dxa"/>
            <w:tcBorders>
              <w:top w:val="single" w:color="auto" w:sz="8" w:space="0"/>
              <w:left w:val="single" w:color="auto" w:sz="8" w:space="0"/>
              <w:bottom w:val="single" w:color="auto" w:sz="8" w:space="0"/>
              <w:right w:val="single" w:color="auto" w:sz="4" w:space="0"/>
            </w:tcBorders>
            <w:vAlign w:val="center"/>
          </w:tcPr>
          <w:p>
            <w:pPr>
              <w:pStyle w:val="28"/>
              <w:spacing w:line="360" w:lineRule="exact"/>
              <w:ind w:left="1260" w:hanging="1260" w:hangingChars="600"/>
              <w:jc w:val="center"/>
              <w:rPr>
                <w:rFonts w:ascii="Times New Roman" w:hAnsi="宋体" w:eastAsia="宋体" w:cs="Times New Roman"/>
                <w:kern w:val="0"/>
                <w:sz w:val="21"/>
                <w:szCs w:val="21"/>
              </w:rPr>
            </w:pPr>
            <w:r>
              <w:rPr>
                <w:rFonts w:hint="eastAsia" w:ascii="Times New Roman" w:hAnsi="宋体" w:eastAsia="宋体" w:cs="宋体"/>
                <w:kern w:val="0"/>
                <w:sz w:val="21"/>
                <w:szCs w:val="21"/>
              </w:rPr>
              <w:t>响应文件份数</w:t>
            </w:r>
          </w:p>
        </w:tc>
        <w:tc>
          <w:tcPr>
            <w:tcW w:w="7050" w:type="dxa"/>
            <w:tcBorders>
              <w:top w:val="single" w:color="auto" w:sz="8" w:space="0"/>
              <w:left w:val="single" w:color="auto" w:sz="4" w:space="0"/>
              <w:bottom w:val="single" w:color="auto" w:sz="8" w:space="0"/>
              <w:right w:val="single" w:color="auto" w:sz="8" w:space="0"/>
            </w:tcBorders>
            <w:vAlign w:val="center"/>
          </w:tcPr>
          <w:p>
            <w:pPr>
              <w:pStyle w:val="28"/>
              <w:spacing w:line="360" w:lineRule="exact"/>
              <w:rPr>
                <w:rFonts w:ascii="Times New Roman" w:hAnsi="宋体" w:eastAsia="宋体" w:cs="Times New Roman"/>
                <w:kern w:val="0"/>
                <w:sz w:val="21"/>
                <w:szCs w:val="21"/>
              </w:rPr>
            </w:pPr>
            <w:r>
              <w:rPr>
                <w:rFonts w:hint="eastAsia" w:ascii="Times New Roman" w:hAnsi="宋体" w:eastAsia="宋体" w:cs="宋体"/>
                <w:kern w:val="0"/>
                <w:sz w:val="21"/>
                <w:szCs w:val="21"/>
              </w:rPr>
              <w:t>正本一</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，副本二</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10</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kern w:val="0"/>
              </w:rPr>
            </w:pPr>
            <w:r>
              <w:rPr>
                <w:rFonts w:hint="eastAsia" w:hAnsi="宋体" w:cs="宋体"/>
                <w:kern w:val="0"/>
              </w:rPr>
              <w:t>谈判保证金</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rPr>
                <w:rFonts w:hAnsi="宋体"/>
                <w:kern w:val="0"/>
              </w:rPr>
            </w:pPr>
            <w:r>
              <w:rPr>
                <w:rFonts w:hint="eastAsia" w:hAnsi="宋体" w:cs="宋体"/>
                <w:spacing w:val="-8"/>
                <w:kern w:val="0"/>
              </w:rPr>
              <w:t>谈判保证金数额：</w:t>
            </w:r>
            <w:r>
              <w:rPr>
                <w:rFonts w:hint="eastAsia" w:hAnsi="宋体"/>
                <w:color w:val="0000FF"/>
                <w:spacing w:val="-8"/>
                <w:kern w:val="0"/>
                <w:u w:val="single"/>
              </w:rPr>
              <w:t>500</w:t>
            </w:r>
            <w:r>
              <w:rPr>
                <w:rFonts w:hint="eastAsia" w:hAnsi="宋体" w:cs="宋体"/>
                <w:color w:val="0000FF"/>
                <w:spacing w:val="-8"/>
                <w:kern w:val="0"/>
                <w:u w:val="single"/>
              </w:rPr>
              <w:t>元，</w:t>
            </w:r>
            <w:r>
              <w:rPr>
                <w:rFonts w:hint="eastAsia" w:hAnsi="宋体" w:cs="宋体"/>
                <w:kern w:val="0"/>
              </w:rPr>
              <w:t>开标时现场交纳至招标人处，采用现金形式，需密封，密封袋上注明项目名称、金额、投标单位名称等信息。</w:t>
            </w:r>
          </w:p>
          <w:p>
            <w:pPr>
              <w:spacing w:line="360" w:lineRule="exact"/>
              <w:rPr>
                <w:rFonts w:hAnsi="宋体"/>
                <w:kern w:val="0"/>
                <w:u w:val="single"/>
              </w:rPr>
            </w:pPr>
            <w:r>
              <w:rPr>
                <w:rFonts w:hint="eastAsia" w:hAnsi="宋体" w:cs="宋体"/>
                <w:kern w:val="0"/>
              </w:rPr>
              <w:t>退还方式：未中标单位的谈判保证金当场退还，中标单位的谈判保证金在履约保证金缴纳齐全后一次性无息退还。</w:t>
            </w:r>
          </w:p>
        </w:tc>
      </w:tr>
      <w:tr>
        <w:tblPrEx>
          <w:tblCellMar>
            <w:top w:w="0" w:type="dxa"/>
            <w:left w:w="0" w:type="dxa"/>
            <w:bottom w:w="0" w:type="dxa"/>
            <w:right w:w="0" w:type="dxa"/>
          </w:tblCellMar>
        </w:tblPrEx>
        <w:trPr>
          <w:trHeight w:val="462"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11</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kern w:val="0"/>
                <w:highlight w:val="magenta"/>
              </w:rPr>
            </w:pPr>
            <w:r>
              <w:rPr>
                <w:rFonts w:hint="eastAsia" w:hAnsi="宋体" w:cs="宋体"/>
                <w:kern w:val="0"/>
              </w:rPr>
              <w:t>履约保证金</w:t>
            </w:r>
          </w:p>
        </w:tc>
        <w:tc>
          <w:tcPr>
            <w:tcW w:w="7050" w:type="dxa"/>
            <w:tcBorders>
              <w:top w:val="single" w:color="auto" w:sz="8" w:space="0"/>
              <w:left w:val="single" w:color="auto" w:sz="4" w:space="0"/>
              <w:bottom w:val="single" w:color="auto" w:sz="8" w:space="0"/>
              <w:right w:val="single" w:color="auto" w:sz="8" w:space="0"/>
            </w:tcBorders>
            <w:vAlign w:val="center"/>
          </w:tcPr>
          <w:p>
            <w:pPr>
              <w:snapToGrid w:val="0"/>
              <w:spacing w:line="320" w:lineRule="exact"/>
              <w:ind w:right="24"/>
              <w:rPr>
                <w:rFonts w:ascii="宋体" w:hAnsi="宋体" w:cs="宋体"/>
              </w:rPr>
            </w:pPr>
            <w:r>
              <w:rPr>
                <w:rFonts w:hint="eastAsia" w:ascii="宋体" w:hAnsi="宋体" w:cs="宋体"/>
              </w:rPr>
              <w:t>履约保证金形式：银行转帐或银行保函</w:t>
            </w:r>
          </w:p>
          <w:p>
            <w:pPr>
              <w:spacing w:line="320" w:lineRule="exact"/>
              <w:rPr>
                <w:rFonts w:ascii="宋体" w:hAnsi="宋体" w:cs="宋体"/>
                <w:kern w:val="0"/>
                <w:u w:val="single"/>
              </w:rPr>
            </w:pPr>
            <w:r>
              <w:rPr>
                <w:rFonts w:hint="eastAsia" w:ascii="宋体" w:hAnsi="宋体" w:cs="宋体"/>
              </w:rPr>
              <w:t>履约保证金的金额</w:t>
            </w:r>
            <w:r>
              <w:rPr>
                <w:rFonts w:hint="eastAsia" w:ascii="宋体" w:hAnsi="宋体" w:cs="宋体"/>
                <w:kern w:val="0"/>
              </w:rPr>
              <w:t>：</w:t>
            </w:r>
            <w:r>
              <w:rPr>
                <w:rFonts w:hint="eastAsia" w:ascii="宋体" w:hAnsi="宋体" w:cs="宋体"/>
                <w:color w:val="0000FF"/>
                <w:position w:val="6"/>
                <w:u w:val="single"/>
              </w:rPr>
              <w:t>3000元</w:t>
            </w:r>
          </w:p>
          <w:p>
            <w:pPr>
              <w:spacing w:line="320" w:lineRule="exact"/>
              <w:rPr>
                <w:rFonts w:ascii="宋体" w:hAnsi="宋体" w:cs="宋体"/>
                <w:kern w:val="0"/>
                <w:u w:val="single"/>
              </w:rPr>
            </w:pPr>
            <w:r>
              <w:rPr>
                <w:rFonts w:hint="eastAsia" w:ascii="宋体" w:hAnsi="宋体" w:cs="宋体"/>
                <w:kern w:val="0"/>
              </w:rPr>
              <w:t>收款单位：</w:t>
            </w:r>
            <w:r>
              <w:rPr>
                <w:rFonts w:hint="eastAsia" w:ascii="宋体" w:hAnsi="宋体" w:cs="宋体"/>
              </w:rPr>
              <w:t>中标后</w:t>
            </w:r>
            <w:r>
              <w:rPr>
                <w:rFonts w:hint="eastAsia" w:ascii="宋体" w:hAnsi="宋体" w:cs="宋体"/>
                <w:kern w:val="0"/>
                <w:u w:val="single"/>
              </w:rPr>
              <w:t xml:space="preserve">另行通知 </w:t>
            </w:r>
          </w:p>
          <w:p>
            <w:pPr>
              <w:spacing w:line="320" w:lineRule="exact"/>
              <w:rPr>
                <w:rFonts w:ascii="宋体" w:hAnsi="宋体" w:cs="宋体"/>
                <w:kern w:val="0"/>
              </w:rPr>
            </w:pPr>
            <w:r>
              <w:rPr>
                <w:rFonts w:hint="eastAsia" w:ascii="宋体" w:hAnsi="宋体" w:cs="宋体"/>
                <w:kern w:val="0"/>
              </w:rPr>
              <w:t>开户银行：</w:t>
            </w:r>
            <w:r>
              <w:rPr>
                <w:rFonts w:hint="eastAsia" w:ascii="宋体" w:hAnsi="宋体" w:cs="宋体"/>
              </w:rPr>
              <w:t>中标后</w:t>
            </w:r>
            <w:r>
              <w:rPr>
                <w:rFonts w:hint="eastAsia" w:ascii="宋体" w:hAnsi="宋体" w:cs="宋体"/>
                <w:kern w:val="0"/>
                <w:u w:val="single"/>
              </w:rPr>
              <w:t>另行通知</w:t>
            </w:r>
          </w:p>
          <w:p>
            <w:pPr>
              <w:spacing w:line="320" w:lineRule="exact"/>
              <w:rPr>
                <w:rFonts w:ascii="宋体" w:hAnsi="宋体" w:cs="宋体"/>
                <w:kern w:val="0"/>
                <w:u w:val="single"/>
              </w:rPr>
            </w:pPr>
            <w:r>
              <w:rPr>
                <w:rFonts w:hint="eastAsia" w:ascii="宋体" w:hAnsi="宋体" w:cs="宋体"/>
                <w:kern w:val="0"/>
              </w:rPr>
              <w:t>银行帐号：</w:t>
            </w:r>
            <w:r>
              <w:rPr>
                <w:rFonts w:hint="eastAsia" w:ascii="宋体" w:hAnsi="宋体" w:cs="宋体"/>
              </w:rPr>
              <w:t>中标后</w:t>
            </w:r>
            <w:r>
              <w:rPr>
                <w:rFonts w:hint="eastAsia" w:ascii="宋体" w:hAnsi="宋体" w:cs="宋体"/>
                <w:kern w:val="0"/>
                <w:u w:val="single"/>
              </w:rPr>
              <w:t>另行通知</w:t>
            </w:r>
          </w:p>
          <w:p>
            <w:pPr>
              <w:spacing w:line="320" w:lineRule="exact"/>
              <w:rPr>
                <w:rFonts w:ascii="宋体" w:hAnsi="宋体" w:cs="宋体"/>
                <w:kern w:val="0"/>
                <w:u w:val="single"/>
              </w:rPr>
            </w:pPr>
            <w:r>
              <w:rPr>
                <w:rFonts w:hint="eastAsia" w:ascii="宋体" w:hAnsi="宋体" w:cs="宋体"/>
                <w:kern w:val="0"/>
              </w:rPr>
              <w:t>递交时间：</w:t>
            </w:r>
            <w:r>
              <w:rPr>
                <w:rFonts w:hint="eastAsia" w:ascii="宋体" w:hAnsi="宋体" w:cs="宋体"/>
                <w:kern w:val="0"/>
                <w:u w:val="single"/>
              </w:rPr>
              <w:t>签订合同前</w:t>
            </w:r>
          </w:p>
          <w:p>
            <w:pPr>
              <w:spacing w:line="320" w:lineRule="exact"/>
              <w:rPr>
                <w:rFonts w:ascii="宋体" w:hAnsi="宋体" w:cs="宋体"/>
              </w:rPr>
            </w:pPr>
            <w:r>
              <w:rPr>
                <w:rFonts w:hint="eastAsia" w:ascii="宋体" w:hAnsi="宋体" w:cs="宋体"/>
              </w:rPr>
              <w:t>退还时间：</w:t>
            </w:r>
            <w:r>
              <w:rPr>
                <w:rFonts w:hint="eastAsia" w:ascii="宋体" w:hAnsi="宋体" w:cs="宋体"/>
                <w:u w:val="single"/>
              </w:rPr>
              <w:t>履约保证金在工程完工并验收合格后一个月内无息退还</w:t>
            </w:r>
          </w:p>
          <w:p>
            <w:pPr>
              <w:spacing w:line="320" w:lineRule="exact"/>
              <w:rPr>
                <w:rFonts w:ascii="宋体" w:hAnsi="宋体" w:cs="宋体"/>
              </w:rPr>
            </w:pPr>
            <w:r>
              <w:rPr>
                <w:rFonts w:hint="eastAsia" w:ascii="宋体" w:hAnsi="宋体" w:cs="宋体"/>
              </w:rPr>
              <w:t>银行保函具体要求：</w:t>
            </w:r>
          </w:p>
          <w:p>
            <w:pPr>
              <w:spacing w:line="320" w:lineRule="exact"/>
              <w:rPr>
                <w:rFonts w:ascii="宋体" w:hAnsi="宋体" w:cs="宋体"/>
              </w:rPr>
            </w:pPr>
            <w:r>
              <w:rPr>
                <w:rFonts w:hint="eastAsia" w:ascii="宋体" w:hAnsi="宋体" w:cs="宋体"/>
              </w:rPr>
              <w:t>（1）保函形式须为见索即付型（无条件保函）</w:t>
            </w:r>
          </w:p>
          <w:p>
            <w:pPr>
              <w:spacing w:line="320" w:lineRule="exact"/>
              <w:rPr>
                <w:rFonts w:ascii="宋体" w:hAnsi="宋体" w:cs="宋体"/>
              </w:rPr>
            </w:pPr>
            <w:r>
              <w:rPr>
                <w:rFonts w:hint="eastAsia" w:ascii="宋体" w:hAnsi="宋体" w:cs="宋体"/>
              </w:rPr>
              <w:t>（2）须从成交人基本账户办理</w:t>
            </w:r>
          </w:p>
          <w:p>
            <w:pPr>
              <w:spacing w:line="320" w:lineRule="exact"/>
              <w:rPr>
                <w:rFonts w:ascii="宋体" w:hAnsi="宋体" w:cs="宋体"/>
              </w:rPr>
            </w:pPr>
            <w:r>
              <w:rPr>
                <w:rFonts w:hint="eastAsia" w:ascii="宋体" w:hAnsi="宋体" w:cs="宋体"/>
              </w:rPr>
              <w:t>（3）须由滁州本地银行或在滁州具有分支机构的银行出具</w:t>
            </w:r>
          </w:p>
          <w:p>
            <w:pPr>
              <w:spacing w:line="320" w:lineRule="exact"/>
              <w:rPr>
                <w:rFonts w:ascii="宋体" w:hAnsi="宋体" w:cs="宋体"/>
              </w:rPr>
            </w:pPr>
            <w:r>
              <w:rPr>
                <w:rFonts w:hint="eastAsia" w:ascii="宋体" w:hAnsi="宋体" w:cs="宋体"/>
              </w:rPr>
              <w:t>（4）须有保函编号</w:t>
            </w:r>
          </w:p>
          <w:p>
            <w:pPr>
              <w:spacing w:line="320" w:lineRule="exact"/>
              <w:rPr>
                <w:rFonts w:ascii="宋体" w:hAnsi="宋体" w:cs="宋体"/>
              </w:rPr>
            </w:pPr>
            <w:r>
              <w:rPr>
                <w:rFonts w:hint="eastAsia" w:ascii="宋体" w:hAnsi="宋体" w:cs="宋体"/>
              </w:rPr>
              <w:t>（5）须加盖银行公章而非银行业务专用章</w:t>
            </w:r>
          </w:p>
          <w:p>
            <w:pPr>
              <w:spacing w:line="320" w:lineRule="exact"/>
              <w:rPr>
                <w:rFonts w:ascii="宋体" w:hAnsi="宋体" w:cs="宋体"/>
              </w:rPr>
            </w:pPr>
            <w:r>
              <w:rPr>
                <w:rFonts w:hint="eastAsia" w:ascii="宋体" w:hAnsi="宋体" w:cs="宋体"/>
              </w:rPr>
              <w:t>（6）须按照银行格式规范填写</w:t>
            </w:r>
          </w:p>
          <w:p>
            <w:pPr>
              <w:spacing w:line="320" w:lineRule="exact"/>
              <w:rPr>
                <w:rFonts w:ascii="宋体" w:cs="宋体"/>
                <w:kern w:val="0"/>
              </w:rPr>
            </w:pPr>
            <w:r>
              <w:rPr>
                <w:rFonts w:hint="eastAsia" w:ascii="宋体" w:hAnsi="宋体" w:cs="宋体"/>
              </w:rPr>
              <w:t>（7）保函有效期为：</w:t>
            </w:r>
            <w:r>
              <w:rPr>
                <w:rFonts w:hint="eastAsia" w:ascii="宋体" w:hAnsi="宋体" w:cs="宋体"/>
                <w:b/>
                <w:bCs/>
              </w:rPr>
              <w:t>自合同签订之日起至工程缺陷责任期满后三个月</w:t>
            </w:r>
            <w:r>
              <w:rPr>
                <w:rFonts w:hint="eastAsia" w:ascii="宋体" w:hAnsi="宋体" w:cs="宋体"/>
              </w:rPr>
              <w:t>（如合同工期延期，则保函有效期顺延）；如果本合同提前终止，履约保函应在终止日后满三个月后由招标单位准许后撤销。（招标单位缓建或停建的项目除外）。</w:t>
            </w:r>
          </w:p>
        </w:tc>
      </w:tr>
      <w:tr>
        <w:tblPrEx>
          <w:tblCellMar>
            <w:top w:w="0" w:type="dxa"/>
            <w:left w:w="0" w:type="dxa"/>
            <w:bottom w:w="0" w:type="dxa"/>
            <w:right w:w="0" w:type="dxa"/>
          </w:tblCellMar>
        </w:tblPrEx>
        <w:trPr>
          <w:trHeight w:val="462"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12</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cs="宋体"/>
                <w:kern w:val="0"/>
              </w:rPr>
            </w:pPr>
            <w:r>
              <w:rPr>
                <w:rFonts w:hint="eastAsia"/>
              </w:rPr>
              <w:t>谈判文件答疑及澄清</w:t>
            </w:r>
          </w:p>
        </w:tc>
        <w:tc>
          <w:tcPr>
            <w:tcW w:w="7050"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kern w:val="0"/>
              </w:rPr>
            </w:pPr>
            <w:r>
              <w:rPr>
                <w:rFonts w:hint="eastAsia"/>
              </w:rPr>
              <w:t>如投标人对谈判文件有疑问，</w:t>
            </w:r>
            <w:r>
              <w:fldChar w:fldCharType="begin"/>
            </w:r>
            <w:r>
              <w:instrText xml:space="preserve"> HYPERLINK "mailto:请于2020年6月9日11时前将疑问以电子邮件形式发送到" </w:instrText>
            </w:r>
            <w:r>
              <w:fldChar w:fldCharType="separate"/>
            </w:r>
            <w:r>
              <w:rPr>
                <w:rStyle w:val="57"/>
                <w:rFonts w:hint="eastAsia"/>
              </w:rPr>
              <w:t>请于2020年08月</w:t>
            </w:r>
            <w:r>
              <w:rPr>
                <w:rStyle w:val="57"/>
                <w:rFonts w:hint="eastAsia"/>
                <w:lang w:val="en-US" w:eastAsia="zh-CN"/>
              </w:rPr>
              <w:t>22</w:t>
            </w:r>
            <w:r>
              <w:rPr>
                <w:rStyle w:val="57"/>
                <w:rFonts w:hint="eastAsia"/>
              </w:rPr>
              <w:t>日17时前将疑问以电子邮件形式发送到</w:t>
            </w:r>
            <w:r>
              <w:rPr>
                <w:rStyle w:val="57"/>
                <w:rFonts w:hint="eastAsia"/>
              </w:rPr>
              <w:fldChar w:fldCharType="end"/>
            </w:r>
            <w:r>
              <w:rPr>
                <w:rFonts w:hint="eastAsia"/>
                <w:u w:val="single"/>
              </w:rPr>
              <w:t>82358483@qq.com</w:t>
            </w:r>
            <w:r>
              <w:rPr>
                <w:rFonts w:hint="eastAsia"/>
              </w:rPr>
              <w:t>（招标代理公司电子邮箱），招标人和招标代理机构将在</w:t>
            </w:r>
            <w:r>
              <w:rPr>
                <w:rFonts w:hint="eastAsia"/>
                <w:color w:val="0000FF"/>
                <w:u w:val="single"/>
              </w:rPr>
              <w:t>2020年08月</w:t>
            </w:r>
            <w:r>
              <w:rPr>
                <w:rFonts w:hint="eastAsia"/>
                <w:color w:val="0000FF"/>
                <w:u w:val="single"/>
                <w:lang w:val="en-US" w:eastAsia="zh-CN"/>
              </w:rPr>
              <w:t>24</w:t>
            </w:r>
            <w:r>
              <w:rPr>
                <w:rFonts w:hint="eastAsia"/>
                <w:color w:val="0000FF"/>
                <w:u w:val="single"/>
              </w:rPr>
              <w:t>日</w:t>
            </w:r>
            <w:r>
              <w:rPr>
                <w:rFonts w:hint="eastAsia"/>
              </w:rPr>
              <w:t>17时后</w:t>
            </w:r>
            <w:r>
              <w:rPr>
                <w:rFonts w:hint="eastAsia" w:ascii="宋体" w:hAnsi="宋体" w:cs="宋体"/>
                <w:bCs/>
              </w:rPr>
              <w:t>以澄清公告形式在滁州市卫生健康委员会网站予以公告，请各位投标人注意查看有关澄清内容，如不及时查看造成后果由投标人自负。</w:t>
            </w:r>
          </w:p>
        </w:tc>
      </w:tr>
      <w:tr>
        <w:tblPrEx>
          <w:tblCellMar>
            <w:top w:w="0" w:type="dxa"/>
            <w:left w:w="0" w:type="dxa"/>
            <w:bottom w:w="0" w:type="dxa"/>
            <w:right w:w="0" w:type="dxa"/>
          </w:tblCellMar>
        </w:tblPrEx>
        <w:trPr>
          <w:trHeight w:val="1056"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13</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kern w:val="0"/>
              </w:rPr>
            </w:pPr>
            <w:r>
              <w:rPr>
                <w:rFonts w:hint="eastAsia" w:hAnsi="宋体" w:cs="宋体"/>
                <w:kern w:val="0"/>
              </w:rPr>
              <w:t>响应文件提交截止时间及地点</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pPr>
            <w:r>
              <w:rPr>
                <w:rFonts w:hint="eastAsia" w:cs="宋体"/>
              </w:rPr>
              <w:t>收件人：安徽百士德工程咨询有限公司</w:t>
            </w:r>
          </w:p>
          <w:p>
            <w:pPr>
              <w:spacing w:line="360" w:lineRule="exact"/>
            </w:pPr>
            <w:r>
              <w:rPr>
                <w:rFonts w:hint="eastAsia" w:cs="宋体"/>
              </w:rPr>
              <w:t>时间：</w:t>
            </w:r>
            <w:r>
              <w:rPr>
                <w:rFonts w:hint="eastAsia"/>
                <w:color w:val="FF0000"/>
              </w:rPr>
              <w:t>2020</w:t>
            </w:r>
            <w:r>
              <w:rPr>
                <w:rFonts w:hint="eastAsia" w:cs="宋体"/>
                <w:color w:val="FF0000"/>
              </w:rPr>
              <w:t>年0</w:t>
            </w:r>
            <w:r>
              <w:rPr>
                <w:rFonts w:hint="eastAsia"/>
                <w:color w:val="FF0000"/>
              </w:rPr>
              <w:t>8</w:t>
            </w:r>
            <w:r>
              <w:rPr>
                <w:rFonts w:hint="eastAsia" w:cs="宋体"/>
                <w:color w:val="FF0000"/>
              </w:rPr>
              <w:t>月</w:t>
            </w:r>
            <w:r>
              <w:rPr>
                <w:rFonts w:hint="eastAsia" w:cs="宋体"/>
                <w:color w:val="FF0000"/>
                <w:lang w:val="en-US" w:eastAsia="zh-CN"/>
              </w:rPr>
              <w:t>25</w:t>
            </w:r>
            <w:r>
              <w:rPr>
                <w:rFonts w:hint="eastAsia" w:cs="宋体"/>
                <w:color w:val="FF0000"/>
              </w:rPr>
              <w:t>日</w:t>
            </w:r>
            <w:r>
              <w:rPr>
                <w:rFonts w:hint="eastAsia"/>
                <w:color w:val="FF0000"/>
              </w:rPr>
              <w:t>15</w:t>
            </w:r>
            <w:r>
              <w:rPr>
                <w:rFonts w:hint="eastAsia" w:cs="宋体"/>
                <w:color w:val="FF0000"/>
              </w:rPr>
              <w:t>时00 分</w:t>
            </w:r>
          </w:p>
          <w:p>
            <w:pPr>
              <w:spacing w:line="360" w:lineRule="exact"/>
            </w:pPr>
            <w:r>
              <w:rPr>
                <w:rFonts w:hint="eastAsia" w:cs="宋体"/>
              </w:rPr>
              <w:t>地点：</w:t>
            </w:r>
            <w:r>
              <w:rPr>
                <w:rFonts w:hint="eastAsia" w:ascii="宋体" w:hAnsi="宋体" w:cs="宋体"/>
                <w:color w:val="0000FF"/>
              </w:rPr>
              <w:t>滁州市急救中心会议室（第一人民医院南区门诊四楼，滁州市醉翁西路369号）</w:t>
            </w:r>
          </w:p>
        </w:tc>
      </w:tr>
      <w:tr>
        <w:tblPrEx>
          <w:tblCellMar>
            <w:top w:w="0" w:type="dxa"/>
            <w:left w:w="0" w:type="dxa"/>
            <w:bottom w:w="0" w:type="dxa"/>
            <w:right w:w="0" w:type="dxa"/>
          </w:tblCellMar>
        </w:tblPrEx>
        <w:trPr>
          <w:trHeight w:val="583" w:hRule="atLeast"/>
        </w:trPr>
        <w:tc>
          <w:tcPr>
            <w:tcW w:w="77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Ansi="宋体"/>
                <w:kern w:val="0"/>
              </w:rPr>
            </w:pPr>
            <w:r>
              <w:rPr>
                <w:rFonts w:hAnsi="宋体"/>
                <w:kern w:val="0"/>
              </w:rPr>
              <w:t>14</w:t>
            </w:r>
          </w:p>
        </w:tc>
        <w:tc>
          <w:tcPr>
            <w:tcW w:w="1947" w:type="dxa"/>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hAnsi="宋体"/>
                <w:kern w:val="0"/>
              </w:rPr>
            </w:pPr>
            <w:r>
              <w:rPr>
                <w:rFonts w:hint="eastAsia" w:hAnsi="宋体" w:cs="宋体"/>
                <w:kern w:val="0"/>
              </w:rPr>
              <w:t>开标</w:t>
            </w:r>
          </w:p>
        </w:tc>
        <w:tc>
          <w:tcPr>
            <w:tcW w:w="7050" w:type="dxa"/>
            <w:tcBorders>
              <w:top w:val="single" w:color="auto" w:sz="8" w:space="0"/>
              <w:left w:val="single" w:color="auto" w:sz="4" w:space="0"/>
              <w:bottom w:val="single" w:color="auto" w:sz="8" w:space="0"/>
              <w:right w:val="single" w:color="auto" w:sz="8" w:space="0"/>
            </w:tcBorders>
            <w:vAlign w:val="center"/>
          </w:tcPr>
          <w:p>
            <w:pPr>
              <w:spacing w:line="360" w:lineRule="exact"/>
              <w:rPr>
                <w:color w:val="FF0000"/>
              </w:rPr>
            </w:pPr>
            <w:r>
              <w:rPr>
                <w:rFonts w:hint="eastAsia" w:hAnsi="宋体" w:cs="宋体"/>
                <w:kern w:val="0"/>
              </w:rPr>
              <w:t>开标时间：</w:t>
            </w:r>
            <w:r>
              <w:rPr>
                <w:rFonts w:hint="eastAsia"/>
                <w:color w:val="FF0000"/>
              </w:rPr>
              <w:t>2020</w:t>
            </w:r>
            <w:r>
              <w:rPr>
                <w:rFonts w:hint="eastAsia" w:cs="宋体"/>
                <w:color w:val="FF0000"/>
              </w:rPr>
              <w:t>年0</w:t>
            </w:r>
            <w:r>
              <w:rPr>
                <w:rFonts w:hint="eastAsia"/>
                <w:color w:val="FF0000"/>
              </w:rPr>
              <w:t>8</w:t>
            </w:r>
            <w:r>
              <w:rPr>
                <w:rFonts w:hint="eastAsia" w:cs="宋体"/>
                <w:color w:val="FF0000"/>
              </w:rPr>
              <w:t>月</w:t>
            </w:r>
            <w:r>
              <w:rPr>
                <w:rFonts w:hint="eastAsia" w:cs="宋体"/>
                <w:color w:val="FF0000"/>
                <w:lang w:val="en-US" w:eastAsia="zh-CN"/>
              </w:rPr>
              <w:t>25</w:t>
            </w:r>
            <w:r>
              <w:rPr>
                <w:rFonts w:hint="eastAsia" w:cs="宋体"/>
                <w:color w:val="FF0000"/>
              </w:rPr>
              <w:t>日</w:t>
            </w:r>
            <w:r>
              <w:rPr>
                <w:rFonts w:hint="eastAsia"/>
                <w:color w:val="FF0000"/>
              </w:rPr>
              <w:t>15</w:t>
            </w:r>
            <w:r>
              <w:rPr>
                <w:rFonts w:hint="eastAsia" w:cs="宋体"/>
                <w:color w:val="FF0000"/>
              </w:rPr>
              <w:t xml:space="preserve">时00 分 </w:t>
            </w:r>
          </w:p>
          <w:p>
            <w:pPr>
              <w:spacing w:line="360" w:lineRule="exact"/>
              <w:rPr>
                <w:u w:val="single"/>
              </w:rPr>
            </w:pPr>
            <w:r>
              <w:rPr>
                <w:rFonts w:hint="eastAsia" w:hAnsi="宋体" w:cs="宋体"/>
                <w:kern w:val="0"/>
              </w:rPr>
              <w:t>开标地点：</w:t>
            </w:r>
            <w:r>
              <w:rPr>
                <w:rFonts w:hint="eastAsia" w:ascii="宋体" w:hAnsi="宋体" w:cs="宋体"/>
                <w:color w:val="0000FF"/>
              </w:rPr>
              <w:t>滁州市急救中心会议室（第一人民医院南区门诊四楼，滁州市醉翁西路369号）</w:t>
            </w:r>
          </w:p>
        </w:tc>
      </w:tr>
      <w:tr>
        <w:tblPrEx>
          <w:tblCellMar>
            <w:top w:w="0" w:type="dxa"/>
            <w:left w:w="0" w:type="dxa"/>
            <w:bottom w:w="0" w:type="dxa"/>
            <w:right w:w="0" w:type="dxa"/>
          </w:tblCellMar>
        </w:tblPrEx>
        <w:trPr>
          <w:trHeight w:val="603" w:hRule="atLeast"/>
        </w:trPr>
        <w:tc>
          <w:tcPr>
            <w:tcW w:w="772"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cs="宋体"/>
                <w:kern w:val="0"/>
              </w:rPr>
            </w:pPr>
            <w:r>
              <w:rPr>
                <w:rFonts w:hint="eastAsia" w:hAnsi="宋体" w:cs="宋体"/>
                <w:kern w:val="0"/>
              </w:rPr>
              <w:t>16</w:t>
            </w:r>
          </w:p>
        </w:tc>
        <w:tc>
          <w:tcPr>
            <w:tcW w:w="1947"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hAnsi="宋体" w:cs="宋体"/>
                <w:kern w:val="0"/>
              </w:rPr>
            </w:pPr>
            <w:r>
              <w:rPr>
                <w:rFonts w:hint="eastAsia" w:hAnsi="宋体" w:cs="宋体"/>
                <w:kern w:val="0"/>
              </w:rPr>
              <w:t>图纸、工程量清单和最高投标限价</w:t>
            </w:r>
          </w:p>
        </w:tc>
        <w:tc>
          <w:tcPr>
            <w:tcW w:w="7050" w:type="dxa"/>
            <w:tcBorders>
              <w:top w:val="single" w:color="auto" w:sz="4" w:space="0"/>
              <w:left w:val="single" w:color="auto" w:sz="4" w:space="0"/>
              <w:bottom w:val="single" w:color="auto" w:sz="4" w:space="0"/>
              <w:right w:val="single" w:color="auto" w:sz="8" w:space="0"/>
            </w:tcBorders>
            <w:vAlign w:val="center"/>
          </w:tcPr>
          <w:p>
            <w:pPr>
              <w:spacing w:line="280" w:lineRule="exact"/>
            </w:pPr>
            <w:r>
              <w:rPr>
                <w:rFonts w:hint="eastAsia"/>
              </w:rPr>
              <w:t>发放的最高投标限价：应当包括总价、各单位工程的分部分项工程费、措施项目费、其他项目费、不可竞争性费用和税金。投标人报价高于最高限价的按无效投标处理。</w:t>
            </w:r>
          </w:p>
          <w:p>
            <w:pPr>
              <w:pStyle w:val="2"/>
              <w:ind w:firstLine="0" w:firstLineChars="0"/>
            </w:pPr>
            <w:r>
              <w:rPr>
                <w:rFonts w:hint="eastAsia" w:hAnsi="宋体" w:cs="宋体"/>
                <w:kern w:val="0"/>
              </w:rPr>
              <w:t>发布方式：在</w:t>
            </w:r>
            <w:r>
              <w:rPr>
                <w:rFonts w:hint="eastAsia" w:hAnsi="宋体" w:cs="宋体"/>
                <w:color w:val="0000FF"/>
                <w:kern w:val="0"/>
              </w:rPr>
              <w:t>滁州市卫生健康委员会网站（</w:t>
            </w:r>
            <w:r>
              <w:fldChar w:fldCharType="begin"/>
            </w:r>
            <w:r>
              <w:instrText xml:space="preserve"> HYPERLINK "http://kfq.chuzhou.gov.cn/" </w:instrText>
            </w:r>
            <w:r>
              <w:fldChar w:fldCharType="separate"/>
            </w:r>
            <w:r>
              <w:rPr>
                <w:rFonts w:hint="eastAsia" w:hAnsi="宋体" w:cs="宋体"/>
                <w:color w:val="0000FF"/>
                <w:kern w:val="0"/>
              </w:rPr>
              <w:t>http://wjw.chuzhou.gov.cn/</w:t>
            </w:r>
            <w:r>
              <w:rPr>
                <w:rFonts w:hint="eastAsia" w:hAnsi="宋体" w:cs="宋体"/>
                <w:color w:val="0000FF"/>
                <w:kern w:val="0"/>
              </w:rPr>
              <w:fldChar w:fldCharType="end"/>
            </w:r>
            <w:r>
              <w:rPr>
                <w:rFonts w:hint="eastAsia" w:hAnsi="宋体" w:cs="宋体"/>
                <w:color w:val="0000FF"/>
                <w:kern w:val="0"/>
              </w:rPr>
              <w:t>）</w:t>
            </w:r>
            <w:r>
              <w:rPr>
                <w:rFonts w:hint="eastAsia" w:hAnsi="宋体" w:cs="宋体"/>
                <w:kern w:val="0"/>
              </w:rPr>
              <w:t>下载。</w:t>
            </w:r>
          </w:p>
        </w:tc>
      </w:tr>
      <w:tr>
        <w:tblPrEx>
          <w:tblCellMar>
            <w:top w:w="0" w:type="dxa"/>
            <w:left w:w="0" w:type="dxa"/>
            <w:bottom w:w="0" w:type="dxa"/>
            <w:right w:w="0" w:type="dxa"/>
          </w:tblCellMar>
        </w:tblPrEx>
        <w:trPr>
          <w:trHeight w:val="600" w:hRule="atLeast"/>
        </w:trPr>
        <w:tc>
          <w:tcPr>
            <w:tcW w:w="772"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cs="宋体"/>
                <w:kern w:val="0"/>
              </w:rPr>
            </w:pPr>
            <w:r>
              <w:rPr>
                <w:rFonts w:hint="eastAsia" w:hAnsi="宋体" w:cs="宋体"/>
                <w:kern w:val="0"/>
              </w:rPr>
              <w:t>17</w:t>
            </w:r>
          </w:p>
        </w:tc>
        <w:tc>
          <w:tcPr>
            <w:tcW w:w="1947" w:type="dxa"/>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谈判小组的组建</w:t>
            </w:r>
          </w:p>
        </w:tc>
        <w:tc>
          <w:tcPr>
            <w:tcW w:w="7050" w:type="dxa"/>
            <w:tcBorders>
              <w:top w:val="single" w:color="auto" w:sz="4" w:space="0"/>
              <w:left w:val="single" w:color="auto" w:sz="4" w:space="0"/>
              <w:bottom w:val="single" w:color="auto" w:sz="4" w:space="0"/>
              <w:right w:val="single" w:color="auto" w:sz="8" w:space="0"/>
            </w:tcBorders>
            <w:vAlign w:val="center"/>
          </w:tcPr>
          <w:p>
            <w:pPr>
              <w:spacing w:line="440" w:lineRule="exact"/>
              <w:rPr>
                <w:rFonts w:ascii="宋体" w:hAnsi="宋体" w:cs="宋体"/>
              </w:rPr>
            </w:pPr>
            <w:r>
              <w:rPr>
                <w:rFonts w:hint="eastAsia" w:ascii="宋体" w:hAnsi="宋体" w:cs="宋体"/>
              </w:rPr>
              <w:t>由招标人依法组建。</w:t>
            </w:r>
          </w:p>
        </w:tc>
      </w:tr>
      <w:tr>
        <w:tblPrEx>
          <w:tblCellMar>
            <w:top w:w="0" w:type="dxa"/>
            <w:left w:w="0" w:type="dxa"/>
            <w:bottom w:w="0" w:type="dxa"/>
            <w:right w:w="0" w:type="dxa"/>
          </w:tblCellMar>
        </w:tblPrEx>
        <w:trPr>
          <w:trHeight w:val="603" w:hRule="atLeast"/>
        </w:trPr>
        <w:tc>
          <w:tcPr>
            <w:tcW w:w="772"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cs="宋体"/>
                <w:kern w:val="0"/>
              </w:rPr>
            </w:pPr>
            <w:r>
              <w:rPr>
                <w:rFonts w:hint="eastAsia" w:hAnsi="宋体" w:cs="宋体"/>
                <w:kern w:val="0"/>
              </w:rPr>
              <w:t>18</w:t>
            </w:r>
          </w:p>
        </w:tc>
        <w:tc>
          <w:tcPr>
            <w:tcW w:w="1947" w:type="dxa"/>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宋体" w:hAnsi="宋体" w:cs="宋体"/>
              </w:rPr>
            </w:pPr>
            <w:r>
              <w:rPr>
                <w:rFonts w:hint="eastAsia" w:ascii="宋体" w:hAnsi="宋体" w:cs="宋体"/>
              </w:rPr>
              <w:t>是否授权谈判小组确定成交候选人</w:t>
            </w:r>
          </w:p>
        </w:tc>
        <w:tc>
          <w:tcPr>
            <w:tcW w:w="7050" w:type="dxa"/>
            <w:tcBorders>
              <w:top w:val="single" w:color="auto" w:sz="4" w:space="0"/>
              <w:left w:val="single" w:color="auto" w:sz="4" w:space="0"/>
              <w:bottom w:val="single" w:color="auto" w:sz="4" w:space="0"/>
              <w:right w:val="single" w:color="auto" w:sz="8" w:space="0"/>
            </w:tcBorders>
            <w:vAlign w:val="center"/>
          </w:tcPr>
          <w:p>
            <w:pPr>
              <w:spacing w:line="440" w:lineRule="exact"/>
              <w:rPr>
                <w:rFonts w:ascii="宋体" w:hAnsi="宋体" w:cs="宋体"/>
              </w:rPr>
            </w:pPr>
            <w:r>
              <w:rPr>
                <w:rFonts w:hint="eastAsia" w:ascii="宋体" w:hAnsi="宋体" w:cs="宋体"/>
              </w:rPr>
              <w:t>是，推荐的中标候选人数</w:t>
            </w:r>
            <w:r>
              <w:rPr>
                <w:rFonts w:hint="eastAsia" w:ascii="宋体" w:hAnsi="宋体" w:cs="宋体"/>
                <w:color w:val="auto"/>
                <w:highlight w:val="none"/>
              </w:rPr>
              <w:t>：3名，并标</w:t>
            </w:r>
            <w:r>
              <w:rPr>
                <w:rFonts w:hint="eastAsia" w:ascii="宋体" w:hAnsi="宋体" w:cs="宋体"/>
              </w:rPr>
              <w:t>明排序。</w:t>
            </w:r>
          </w:p>
        </w:tc>
      </w:tr>
      <w:tr>
        <w:tblPrEx>
          <w:tblCellMar>
            <w:top w:w="0" w:type="dxa"/>
            <w:left w:w="0" w:type="dxa"/>
            <w:bottom w:w="0" w:type="dxa"/>
            <w:right w:w="0" w:type="dxa"/>
          </w:tblCellMar>
        </w:tblPrEx>
        <w:trPr>
          <w:trHeight w:val="603" w:hRule="atLeast"/>
        </w:trPr>
        <w:tc>
          <w:tcPr>
            <w:tcW w:w="772"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cs="宋体"/>
                <w:kern w:val="0"/>
              </w:rPr>
            </w:pPr>
            <w:r>
              <w:rPr>
                <w:rFonts w:hint="eastAsia" w:hAnsi="宋体"/>
                <w:kern w:val="0"/>
              </w:rPr>
              <w:t>19</w:t>
            </w:r>
          </w:p>
        </w:tc>
        <w:tc>
          <w:tcPr>
            <w:tcW w:w="1947"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cs="宋体"/>
                <w:kern w:val="0"/>
              </w:rPr>
            </w:pPr>
            <w:r>
              <w:rPr>
                <w:rFonts w:hint="eastAsia" w:ascii="宋体" w:hAnsi="宋体" w:cs="宋体"/>
                <w:kern w:val="0"/>
              </w:rPr>
              <w:t>相关费用</w:t>
            </w:r>
          </w:p>
        </w:tc>
        <w:tc>
          <w:tcPr>
            <w:tcW w:w="7050" w:type="dxa"/>
            <w:tcBorders>
              <w:top w:val="single" w:color="auto" w:sz="4" w:space="0"/>
              <w:left w:val="single" w:color="auto" w:sz="4" w:space="0"/>
              <w:bottom w:val="single" w:color="auto" w:sz="4" w:space="0"/>
              <w:right w:val="single" w:color="auto" w:sz="8" w:space="0"/>
            </w:tcBorders>
            <w:vAlign w:val="center"/>
          </w:tcPr>
          <w:p>
            <w:pPr>
              <w:spacing w:line="300" w:lineRule="exact"/>
              <w:jc w:val="left"/>
              <w:rPr>
                <w:b/>
                <w:bCs/>
              </w:rPr>
            </w:pPr>
            <w:r>
              <w:rPr>
                <w:rFonts w:hint="eastAsia"/>
                <w:b/>
                <w:bCs/>
              </w:rPr>
              <w:t>1.本项目招标代理费用按贰仟元收取，由中标单位在获取中标通知书时一次性支付给代理公司。</w:t>
            </w:r>
          </w:p>
          <w:p>
            <w:pPr>
              <w:spacing w:line="360" w:lineRule="exact"/>
              <w:rPr>
                <w:rFonts w:ascii="宋体" w:hAnsi="宋体" w:cs="宋体"/>
                <w:kern w:val="0"/>
              </w:rPr>
            </w:pPr>
            <w:r>
              <w:rPr>
                <w:rFonts w:hint="eastAsia"/>
                <w:b/>
                <w:bCs/>
              </w:rPr>
              <w:t>2.本项目评审费</w:t>
            </w:r>
            <w:r>
              <w:rPr>
                <w:rFonts w:hint="eastAsia" w:ascii="宋体" w:hAnsi="宋体" w:cs="宋体"/>
                <w:b/>
                <w:bCs/>
              </w:rPr>
              <w:t>以实际费用支付为准。由中标单位在获取中标通知书时另行一次性支付给代理公司。</w:t>
            </w:r>
          </w:p>
        </w:tc>
      </w:tr>
      <w:tr>
        <w:tblPrEx>
          <w:tblCellMar>
            <w:top w:w="0" w:type="dxa"/>
            <w:left w:w="0" w:type="dxa"/>
            <w:bottom w:w="0" w:type="dxa"/>
            <w:right w:w="0" w:type="dxa"/>
          </w:tblCellMar>
        </w:tblPrEx>
        <w:trPr>
          <w:trHeight w:val="603" w:hRule="atLeast"/>
        </w:trPr>
        <w:tc>
          <w:tcPr>
            <w:tcW w:w="772"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Ansi="宋体"/>
                <w:kern w:val="0"/>
              </w:rPr>
            </w:pPr>
            <w:r>
              <w:rPr>
                <w:rFonts w:hint="eastAsia" w:hAnsi="宋体"/>
                <w:kern w:val="0"/>
              </w:rPr>
              <w:t>20</w:t>
            </w:r>
          </w:p>
        </w:tc>
        <w:tc>
          <w:tcPr>
            <w:tcW w:w="1947"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cs="宋体"/>
                <w:kern w:val="0"/>
              </w:rPr>
            </w:pPr>
            <w:r>
              <w:rPr>
                <w:rFonts w:hint="eastAsia" w:ascii="宋体" w:hAnsi="宋体" w:cs="宋体"/>
                <w:b/>
                <w:bCs/>
              </w:rPr>
              <w:t>特别提示</w:t>
            </w:r>
          </w:p>
        </w:tc>
        <w:tc>
          <w:tcPr>
            <w:tcW w:w="7050" w:type="dxa"/>
            <w:tcBorders>
              <w:top w:val="single" w:color="auto" w:sz="4" w:space="0"/>
              <w:left w:val="single" w:color="auto" w:sz="4" w:space="0"/>
              <w:bottom w:val="single" w:color="auto" w:sz="4" w:space="0"/>
              <w:right w:val="single" w:color="auto" w:sz="8" w:space="0"/>
            </w:tcBorders>
            <w:vAlign w:val="center"/>
          </w:tcPr>
          <w:p>
            <w:pPr>
              <w:numPr>
                <w:ilvl w:val="0"/>
                <w:numId w:val="1"/>
              </w:numPr>
              <w:spacing w:line="360" w:lineRule="exact"/>
            </w:pPr>
            <w:r>
              <w:rPr>
                <w:rFonts w:hint="eastAsia"/>
              </w:rPr>
              <w:t>未按照承诺工期和质量标准完成本工程的，取消其三年内在开发区管委会及所有下属公司所有招标项目的投标资格。</w:t>
            </w:r>
          </w:p>
          <w:p>
            <w:pPr>
              <w:numPr>
                <w:ilvl w:val="0"/>
                <w:numId w:val="1"/>
              </w:numPr>
              <w:spacing w:line="360" w:lineRule="exact"/>
            </w:pPr>
            <w:r>
              <w:rPr>
                <w:rFonts w:hint="eastAsia"/>
              </w:rPr>
              <w:t>投标人务必自行踏勘现场，自行考虑在报价中；临时用水、临时用电、临时道路中标人自行解决，费用含在投标报价中。</w:t>
            </w:r>
          </w:p>
          <w:p>
            <w:pPr>
              <w:numPr>
                <w:ilvl w:val="0"/>
                <w:numId w:val="1"/>
              </w:numPr>
              <w:spacing w:line="360" w:lineRule="exact"/>
            </w:pPr>
            <w:r>
              <w:t>场地内地上、地下、管线及构筑物等相关设施，中标人在施工时需做好保护工作，发生一切安全责任由中标人负责。</w:t>
            </w:r>
          </w:p>
          <w:p>
            <w:pPr>
              <w:numPr>
                <w:ilvl w:val="0"/>
                <w:numId w:val="1"/>
              </w:numPr>
              <w:spacing w:line="360" w:lineRule="exact"/>
            </w:pPr>
            <w:r>
              <w:t>投标人应充分考虑施工过程中的各种可能性，慎重报价，并做好业主及企业协调沟通工作，满足业主及企业的相关要求。</w:t>
            </w:r>
          </w:p>
        </w:tc>
      </w:tr>
    </w:tbl>
    <w:p>
      <w:pPr>
        <w:spacing w:line="420" w:lineRule="exact"/>
        <w:jc w:val="center"/>
        <w:rPr>
          <w:rFonts w:eastAsia="黑体" w:cs="黑体"/>
          <w:sz w:val="32"/>
          <w:szCs w:val="32"/>
        </w:rPr>
      </w:pPr>
    </w:p>
    <w:p>
      <w:pPr>
        <w:spacing w:line="420" w:lineRule="exact"/>
        <w:jc w:val="center"/>
        <w:outlineLvl w:val="0"/>
        <w:rPr>
          <w:rFonts w:eastAsia="黑体"/>
          <w:b/>
          <w:bCs/>
          <w:sz w:val="28"/>
          <w:szCs w:val="28"/>
        </w:rPr>
      </w:pPr>
      <w:bookmarkStart w:id="37" w:name="_Toc11558_WPSOffice_Level1"/>
      <w:bookmarkStart w:id="38" w:name="_Toc732"/>
      <w:bookmarkStart w:id="39" w:name="_Toc4515"/>
      <w:r>
        <w:rPr>
          <w:rFonts w:hint="eastAsia" w:eastAsia="黑体" w:cs="黑体"/>
          <w:sz w:val="32"/>
          <w:szCs w:val="32"/>
        </w:rPr>
        <w:t>第二章投标须知</w:t>
      </w:r>
      <w:bookmarkEnd w:id="37"/>
      <w:bookmarkEnd w:id="38"/>
      <w:bookmarkEnd w:id="39"/>
    </w:p>
    <w:p>
      <w:pPr>
        <w:spacing w:line="400" w:lineRule="exact"/>
        <w:jc w:val="center"/>
        <w:outlineLvl w:val="1"/>
        <w:rPr>
          <w:rFonts w:eastAsia="黑体"/>
          <w:b/>
          <w:bCs/>
          <w:sz w:val="28"/>
          <w:szCs w:val="28"/>
        </w:rPr>
      </w:pPr>
      <w:bookmarkStart w:id="40" w:name="_Toc8442_WPSOffice_Level2"/>
      <w:bookmarkStart w:id="41" w:name="_Toc8734"/>
      <w:bookmarkStart w:id="42" w:name="_Toc20929"/>
      <w:r>
        <w:rPr>
          <w:rFonts w:hint="eastAsia" w:eastAsia="黑体" w:cs="黑体"/>
          <w:b/>
          <w:bCs/>
          <w:sz w:val="28"/>
          <w:szCs w:val="28"/>
        </w:rPr>
        <w:t>一、总则</w:t>
      </w:r>
      <w:bookmarkEnd w:id="40"/>
      <w:bookmarkEnd w:id="41"/>
      <w:bookmarkEnd w:id="42"/>
    </w:p>
    <w:p>
      <w:pPr>
        <w:spacing w:line="40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工程概况</w:t>
      </w:r>
    </w:p>
    <w:p>
      <w:pPr>
        <w:spacing w:line="420" w:lineRule="exact"/>
        <w:rPr>
          <w:sz w:val="24"/>
        </w:rPr>
      </w:pPr>
      <w:r>
        <w:rPr>
          <w:sz w:val="24"/>
        </w:rPr>
        <w:t xml:space="preserve">1.1    </w:t>
      </w:r>
      <w:r>
        <w:rPr>
          <w:rFonts w:hint="eastAsia"/>
          <w:sz w:val="24"/>
        </w:rPr>
        <w:t>本次招标工程名称：滁州市急救中心办公房装饰项目</w:t>
      </w:r>
    </w:p>
    <w:p>
      <w:pPr>
        <w:spacing w:line="420" w:lineRule="exact"/>
        <w:ind w:firstLine="1680" w:firstLineChars="700"/>
        <w:rPr>
          <w:sz w:val="24"/>
        </w:rPr>
      </w:pPr>
      <w:r>
        <w:rPr>
          <w:rFonts w:hint="eastAsia"/>
          <w:sz w:val="24"/>
        </w:rPr>
        <w:t>工程地址：</w:t>
      </w:r>
      <w:r>
        <w:rPr>
          <w:rFonts w:hint="eastAsia" w:ascii="宋体" w:hAnsi="宋体"/>
          <w:sz w:val="24"/>
        </w:rPr>
        <w:t>滁州市内</w:t>
      </w:r>
    </w:p>
    <w:p>
      <w:pPr>
        <w:spacing w:line="420" w:lineRule="exact"/>
        <w:ind w:firstLine="1680" w:firstLineChars="700"/>
        <w:rPr>
          <w:bCs/>
          <w:sz w:val="24"/>
          <w:u w:val="single"/>
        </w:rPr>
      </w:pPr>
      <w:r>
        <w:rPr>
          <w:rFonts w:hint="eastAsia"/>
          <w:bCs/>
          <w:sz w:val="24"/>
        </w:rPr>
        <w:t>招标单位：</w:t>
      </w:r>
      <w:r>
        <w:rPr>
          <w:rFonts w:hint="eastAsia" w:ascii="宋体" w:hAnsi="宋体"/>
          <w:sz w:val="24"/>
        </w:rPr>
        <w:t>滁州市急救中心</w:t>
      </w:r>
    </w:p>
    <w:p>
      <w:pPr>
        <w:spacing w:line="420" w:lineRule="exact"/>
        <w:rPr>
          <w:sz w:val="24"/>
        </w:rPr>
      </w:pPr>
      <w:r>
        <w:rPr>
          <w:sz w:val="24"/>
        </w:rPr>
        <w:t xml:space="preserve">1.2   </w:t>
      </w:r>
      <w:r>
        <w:rPr>
          <w:rFonts w:hint="eastAsia"/>
          <w:sz w:val="24"/>
        </w:rPr>
        <w:t>本工程建设规模：具体详见图纸及工程量清单。</w:t>
      </w:r>
    </w:p>
    <w:p>
      <w:pPr>
        <w:spacing w:line="420" w:lineRule="exact"/>
        <w:jc w:val="left"/>
        <w:rPr>
          <w:color w:val="0000FF"/>
        </w:rPr>
      </w:pPr>
      <w:r>
        <w:rPr>
          <w:sz w:val="24"/>
        </w:rPr>
        <w:t xml:space="preserve">1.3   </w:t>
      </w:r>
      <w:r>
        <w:rPr>
          <w:rFonts w:hint="eastAsia"/>
          <w:sz w:val="24"/>
        </w:rPr>
        <w:t>本工程总概算造价约</w:t>
      </w:r>
      <w:r>
        <w:rPr>
          <w:rFonts w:hint="eastAsia"/>
          <w:color w:val="0000FF"/>
          <w:sz w:val="24"/>
          <w:u w:val="single"/>
        </w:rPr>
        <w:t>4.5</w:t>
      </w:r>
      <w:r>
        <w:rPr>
          <w:rFonts w:hint="eastAsia"/>
          <w:color w:val="0000FF"/>
          <w:sz w:val="24"/>
        </w:rPr>
        <w:t>万元。</w:t>
      </w:r>
    </w:p>
    <w:p>
      <w:pPr>
        <w:spacing w:line="400" w:lineRule="exact"/>
        <w:jc w:val="left"/>
        <w:rPr>
          <w:sz w:val="24"/>
          <w:szCs w:val="24"/>
        </w:rPr>
      </w:pPr>
      <w:r>
        <w:rPr>
          <w:sz w:val="24"/>
          <w:szCs w:val="24"/>
        </w:rPr>
        <w:t>1.4</w:t>
      </w:r>
      <w:r>
        <w:rPr>
          <w:rFonts w:hint="eastAsia" w:cs="宋体"/>
          <w:sz w:val="24"/>
          <w:szCs w:val="24"/>
        </w:rPr>
        <w:t>现场条件：</w:t>
      </w:r>
    </w:p>
    <w:p>
      <w:pPr>
        <w:spacing w:line="400" w:lineRule="exact"/>
        <w:ind w:firstLine="600" w:firstLineChars="250"/>
        <w:jc w:val="left"/>
        <w:rPr>
          <w:sz w:val="24"/>
          <w:szCs w:val="24"/>
        </w:rPr>
      </w:pPr>
      <w:r>
        <w:rPr>
          <w:rFonts w:hint="eastAsia" w:cs="宋体"/>
          <w:sz w:val="24"/>
          <w:szCs w:val="24"/>
        </w:rPr>
        <w:t>①施工场地：</w:t>
      </w:r>
      <w:r>
        <w:rPr>
          <w:rFonts w:hint="eastAsia" w:cs="宋体"/>
          <w:sz w:val="24"/>
          <w:szCs w:val="24"/>
          <w:u w:val="single"/>
        </w:rPr>
        <w:t>已具备</w:t>
      </w:r>
      <w:r>
        <w:rPr>
          <w:rFonts w:hint="eastAsia" w:cs="宋体"/>
          <w:sz w:val="24"/>
          <w:szCs w:val="24"/>
        </w:rPr>
        <w:t>；②施工用水、电：</w:t>
      </w:r>
      <w:r>
        <w:rPr>
          <w:rFonts w:hint="eastAsia" w:cs="宋体"/>
          <w:sz w:val="24"/>
          <w:szCs w:val="24"/>
          <w:u w:val="single"/>
        </w:rPr>
        <w:t>自行解决，费用自理</w:t>
      </w:r>
      <w:r>
        <w:rPr>
          <w:rFonts w:hint="eastAsia" w:cs="宋体"/>
          <w:sz w:val="24"/>
          <w:szCs w:val="24"/>
        </w:rPr>
        <w:t>；</w:t>
      </w:r>
    </w:p>
    <w:p>
      <w:pPr>
        <w:spacing w:line="400" w:lineRule="exact"/>
        <w:ind w:firstLine="600" w:firstLineChars="250"/>
        <w:jc w:val="left"/>
        <w:rPr>
          <w:sz w:val="24"/>
          <w:szCs w:val="24"/>
        </w:rPr>
      </w:pPr>
      <w:r>
        <w:rPr>
          <w:rFonts w:hint="eastAsia" w:cs="宋体"/>
          <w:sz w:val="24"/>
          <w:szCs w:val="24"/>
        </w:rPr>
        <w:t>③场内外道路：</w:t>
      </w:r>
      <w:r>
        <w:rPr>
          <w:rFonts w:hint="eastAsia" w:cs="宋体"/>
          <w:sz w:val="24"/>
          <w:szCs w:val="24"/>
          <w:u w:val="single"/>
        </w:rPr>
        <w:t>自行解决，费用自理</w:t>
      </w:r>
      <w:r>
        <w:rPr>
          <w:rFonts w:hint="eastAsia" w:cs="宋体"/>
          <w:sz w:val="24"/>
          <w:szCs w:val="24"/>
        </w:rPr>
        <w:t>。</w:t>
      </w:r>
    </w:p>
    <w:p>
      <w:pPr>
        <w:spacing w:line="40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00" w:lineRule="exact"/>
        <w:jc w:val="left"/>
        <w:rPr>
          <w:sz w:val="24"/>
          <w:szCs w:val="24"/>
        </w:rPr>
      </w:pPr>
      <w:r>
        <w:rPr>
          <w:sz w:val="24"/>
          <w:szCs w:val="24"/>
        </w:rPr>
        <w:t xml:space="preserve">2.1   </w:t>
      </w:r>
      <w:r>
        <w:rPr>
          <w:rFonts w:hint="eastAsia"/>
          <w:sz w:val="24"/>
        </w:rPr>
        <w:t>本次招标范围依据招标人提供施工图纸和工程量清单中的所有内容。</w:t>
      </w:r>
    </w:p>
    <w:p>
      <w:pPr>
        <w:spacing w:line="400" w:lineRule="exact"/>
        <w:jc w:val="left"/>
        <w:rPr>
          <w:rFonts w:ascii="黑体" w:eastAsia="黑体"/>
          <w:sz w:val="24"/>
          <w:szCs w:val="24"/>
        </w:rPr>
      </w:pPr>
      <w:r>
        <w:rPr>
          <w:rFonts w:ascii="黑体" w:eastAsia="黑体" w:cs="黑体"/>
          <w:sz w:val="24"/>
          <w:szCs w:val="24"/>
        </w:rPr>
        <w:t xml:space="preserve">3.    </w:t>
      </w:r>
      <w:r>
        <w:rPr>
          <w:rFonts w:hint="eastAsia" w:ascii="黑体" w:eastAsia="黑体" w:cs="黑体"/>
          <w:sz w:val="24"/>
          <w:szCs w:val="24"/>
        </w:rPr>
        <w:t>承包方式</w:t>
      </w:r>
    </w:p>
    <w:p>
      <w:pPr>
        <w:spacing w:line="400" w:lineRule="exact"/>
        <w:jc w:val="left"/>
        <w:rPr>
          <w:sz w:val="24"/>
          <w:szCs w:val="24"/>
        </w:rPr>
      </w:pPr>
      <w:r>
        <w:rPr>
          <w:sz w:val="24"/>
          <w:szCs w:val="24"/>
        </w:rPr>
        <w:t xml:space="preserve">3.1   </w:t>
      </w:r>
      <w:r>
        <w:rPr>
          <w:rFonts w:hint="eastAsia" w:cs="宋体"/>
          <w:sz w:val="24"/>
          <w:szCs w:val="24"/>
        </w:rPr>
        <w:t>承包方式：</w:t>
      </w:r>
      <w:r>
        <w:rPr>
          <w:rFonts w:hint="eastAsia" w:cs="宋体"/>
          <w:sz w:val="24"/>
          <w:szCs w:val="24"/>
          <w:u w:val="single"/>
        </w:rPr>
        <w:t>施工总承包（包工、包料、包质量、包工期、包安全）</w:t>
      </w:r>
      <w:r>
        <w:rPr>
          <w:rFonts w:hint="eastAsia" w:cs="宋体"/>
          <w:sz w:val="24"/>
          <w:szCs w:val="24"/>
        </w:rPr>
        <w:t>。</w:t>
      </w:r>
    </w:p>
    <w:p>
      <w:pPr>
        <w:spacing w:line="40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rPr>
        <w:t>工期要求</w:t>
      </w:r>
    </w:p>
    <w:p>
      <w:pPr>
        <w:spacing w:line="400" w:lineRule="exact"/>
        <w:rPr>
          <w:rFonts w:cs="宋体"/>
          <w:sz w:val="24"/>
          <w:szCs w:val="24"/>
        </w:rPr>
      </w:pPr>
      <w:r>
        <w:rPr>
          <w:sz w:val="24"/>
          <w:szCs w:val="24"/>
        </w:rPr>
        <w:t>4.1</w:t>
      </w:r>
      <w:r>
        <w:rPr>
          <w:rFonts w:hint="eastAsia" w:hAnsi="宋体" w:cs="宋体"/>
          <w:kern w:val="0"/>
          <w:sz w:val="24"/>
          <w:szCs w:val="24"/>
        </w:rPr>
        <w:t>要求工期：</w:t>
      </w:r>
      <w:r>
        <w:rPr>
          <w:rFonts w:hint="eastAsia" w:cs="宋体"/>
          <w:sz w:val="24"/>
          <w:szCs w:val="24"/>
        </w:rPr>
        <w:t>不</w:t>
      </w:r>
      <w:r>
        <w:rPr>
          <w:rFonts w:hint="eastAsia" w:cs="宋体"/>
          <w:color w:val="0000FF"/>
          <w:sz w:val="24"/>
          <w:szCs w:val="24"/>
        </w:rPr>
        <w:t>高于</w:t>
      </w:r>
      <w:r>
        <w:rPr>
          <w:rFonts w:hint="eastAsia" w:cs="宋体"/>
          <w:color w:val="0000FF"/>
          <w:sz w:val="24"/>
          <w:szCs w:val="24"/>
          <w:lang w:val="en-US" w:eastAsia="zh-CN"/>
        </w:rPr>
        <w:t>3</w:t>
      </w:r>
      <w:r>
        <w:rPr>
          <w:rFonts w:hint="eastAsia" w:cs="宋体"/>
          <w:color w:val="0000FF"/>
          <w:sz w:val="24"/>
          <w:szCs w:val="24"/>
        </w:rPr>
        <w:t>0个日历</w:t>
      </w:r>
      <w:r>
        <w:rPr>
          <w:rFonts w:hint="eastAsia" w:cs="宋体"/>
          <w:sz w:val="24"/>
          <w:szCs w:val="24"/>
        </w:rPr>
        <w:t>天。</w:t>
      </w:r>
    </w:p>
    <w:p>
      <w:pPr>
        <w:spacing w:line="40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00" w:lineRule="exact"/>
        <w:jc w:val="left"/>
        <w:rPr>
          <w:sz w:val="24"/>
          <w:szCs w:val="24"/>
        </w:rPr>
      </w:pPr>
      <w:r>
        <w:rPr>
          <w:sz w:val="24"/>
          <w:szCs w:val="24"/>
        </w:rPr>
        <w:t xml:space="preserve">5.1   </w:t>
      </w:r>
      <w:r>
        <w:rPr>
          <w:rFonts w:hint="eastAsia" w:cs="宋体"/>
          <w:sz w:val="24"/>
          <w:szCs w:val="24"/>
        </w:rPr>
        <w:t>工程质量必须达到国家工程施工质量验收</w:t>
      </w:r>
      <w:r>
        <w:rPr>
          <w:rFonts w:hint="eastAsia" w:cs="宋体"/>
          <w:b/>
          <w:bCs/>
          <w:sz w:val="24"/>
          <w:szCs w:val="24"/>
          <w:u w:val="single"/>
        </w:rPr>
        <w:t>合格</w:t>
      </w:r>
      <w:r>
        <w:rPr>
          <w:rFonts w:hint="eastAsia" w:cs="宋体"/>
          <w:sz w:val="24"/>
          <w:szCs w:val="24"/>
        </w:rPr>
        <w:t>标准。</w:t>
      </w:r>
    </w:p>
    <w:p>
      <w:pPr>
        <w:spacing w:line="400" w:lineRule="exact"/>
        <w:jc w:val="left"/>
        <w:rPr>
          <w:sz w:val="24"/>
          <w:szCs w:val="24"/>
        </w:rPr>
      </w:pPr>
      <w:r>
        <w:rPr>
          <w:sz w:val="24"/>
          <w:szCs w:val="24"/>
        </w:rPr>
        <w:t xml:space="preserve">5.2   </w:t>
      </w:r>
      <w:r>
        <w:rPr>
          <w:rFonts w:hint="eastAsia" w:cs="宋体"/>
          <w:sz w:val="24"/>
          <w:szCs w:val="24"/>
        </w:rPr>
        <w:t>本工程不执行其它关于工程优质优价的定额、文件的规定。</w:t>
      </w:r>
    </w:p>
    <w:p>
      <w:pPr>
        <w:spacing w:line="400" w:lineRule="exact"/>
        <w:jc w:val="left"/>
        <w:rPr>
          <w:rFonts w:eastAsia="黑体" w:cs="宋体"/>
          <w:sz w:val="24"/>
          <w:szCs w:val="24"/>
        </w:rPr>
      </w:pPr>
      <w:r>
        <w:rPr>
          <w:rFonts w:ascii="黑体" w:eastAsia="黑体" w:cs="黑体"/>
          <w:sz w:val="24"/>
          <w:szCs w:val="24"/>
        </w:rPr>
        <w:t xml:space="preserve">6.    </w:t>
      </w:r>
      <w:r>
        <w:rPr>
          <w:rFonts w:hint="eastAsia" w:ascii="黑体" w:eastAsia="黑体" w:cs="黑体"/>
          <w:sz w:val="24"/>
          <w:szCs w:val="24"/>
        </w:rPr>
        <w:t>投标人资质等级要求</w:t>
      </w:r>
      <w:r>
        <w:rPr>
          <w:rFonts w:hint="eastAsia" w:ascii="黑体" w:eastAsia="黑体"/>
          <w:sz w:val="24"/>
          <w:szCs w:val="24"/>
        </w:rPr>
        <w:t>：见投标须知前附表。</w:t>
      </w:r>
    </w:p>
    <w:p>
      <w:pPr>
        <w:spacing w:line="40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00" w:lineRule="exact"/>
        <w:jc w:val="left"/>
        <w:rPr>
          <w:sz w:val="24"/>
          <w:szCs w:val="24"/>
          <w:u w:val="single"/>
        </w:rPr>
      </w:pPr>
      <w:r>
        <w:rPr>
          <w:sz w:val="24"/>
          <w:szCs w:val="24"/>
        </w:rPr>
        <w:t xml:space="preserve">7.1   </w:t>
      </w:r>
      <w:r>
        <w:rPr>
          <w:rFonts w:hint="eastAsia" w:cs="宋体"/>
          <w:sz w:val="24"/>
          <w:szCs w:val="24"/>
        </w:rPr>
        <w:t>资金来源：</w:t>
      </w:r>
      <w:r>
        <w:rPr>
          <w:rFonts w:hint="eastAsia" w:cs="宋体"/>
          <w:sz w:val="24"/>
          <w:szCs w:val="24"/>
          <w:u w:val="single"/>
        </w:rPr>
        <w:t>财政资金</w:t>
      </w:r>
      <w:r>
        <w:rPr>
          <w:rFonts w:hint="eastAsia" w:cs="宋体"/>
          <w:sz w:val="24"/>
          <w:szCs w:val="24"/>
        </w:rPr>
        <w:t>；资金已落实。</w:t>
      </w:r>
    </w:p>
    <w:p>
      <w:pPr>
        <w:spacing w:line="40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00" w:lineRule="exact"/>
        <w:ind w:right="-155" w:rightChars="-74"/>
        <w:jc w:val="left"/>
        <w:rPr>
          <w:sz w:val="24"/>
          <w:szCs w:val="24"/>
        </w:rPr>
      </w:pPr>
      <w:r>
        <w:rPr>
          <w:sz w:val="24"/>
          <w:szCs w:val="24"/>
        </w:rPr>
        <w:t xml:space="preserve">8.1   </w:t>
      </w:r>
      <w:r>
        <w:rPr>
          <w:rFonts w:hint="eastAsia" w:cs="宋体"/>
          <w:sz w:val="24"/>
          <w:szCs w:val="24"/>
        </w:rPr>
        <w:t>该工程划分：</w:t>
      </w:r>
      <w:r>
        <w:rPr>
          <w:rFonts w:hint="eastAsia" w:ascii="宋体" w:hAnsi="宋体" w:cs="宋体"/>
          <w:sz w:val="24"/>
          <w:szCs w:val="24"/>
        </w:rPr>
        <w:t>一个标段</w:t>
      </w:r>
    </w:p>
    <w:p>
      <w:pPr>
        <w:spacing w:line="400" w:lineRule="exact"/>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00" w:lineRule="exact"/>
        <w:jc w:val="left"/>
        <w:rPr>
          <w:sz w:val="24"/>
          <w:szCs w:val="24"/>
        </w:rPr>
      </w:pPr>
      <w:r>
        <w:rPr>
          <w:sz w:val="24"/>
          <w:szCs w:val="24"/>
        </w:rPr>
        <w:t xml:space="preserve">9.1   </w:t>
      </w:r>
      <w:r>
        <w:rPr>
          <w:rFonts w:hint="eastAsia" w:cs="宋体"/>
          <w:sz w:val="24"/>
          <w:szCs w:val="24"/>
        </w:rPr>
        <w:t>本工程招标方式：</w:t>
      </w:r>
      <w:r>
        <w:rPr>
          <w:rFonts w:hint="eastAsia" w:cs="宋体"/>
          <w:color w:val="0000FF"/>
          <w:sz w:val="24"/>
          <w:szCs w:val="24"/>
          <w:u w:val="single"/>
        </w:rPr>
        <w:t>竞争性谈判</w:t>
      </w:r>
      <w:r>
        <w:rPr>
          <w:rFonts w:hint="eastAsia" w:cs="宋体"/>
          <w:sz w:val="24"/>
          <w:szCs w:val="24"/>
        </w:rPr>
        <w:t>。</w:t>
      </w:r>
    </w:p>
    <w:p>
      <w:pPr>
        <w:spacing w:line="40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00" w:lineRule="exact"/>
        <w:jc w:val="left"/>
        <w:rPr>
          <w:sz w:val="24"/>
          <w:szCs w:val="24"/>
        </w:rPr>
      </w:pPr>
      <w:r>
        <w:rPr>
          <w:sz w:val="24"/>
          <w:szCs w:val="24"/>
        </w:rPr>
        <w:t>10.1</w:t>
      </w:r>
      <w:r>
        <w:rPr>
          <w:rFonts w:hint="eastAsia" w:cs="宋体"/>
          <w:sz w:val="24"/>
          <w:szCs w:val="24"/>
        </w:rPr>
        <w:t>本工程招标计价方式</w:t>
      </w:r>
      <w:r>
        <w:rPr>
          <w:rFonts w:hint="eastAsia" w:cs="宋体"/>
          <w:sz w:val="24"/>
          <w:szCs w:val="24"/>
          <w:u w:val="single"/>
        </w:rPr>
        <w:t xml:space="preserve">：工程量清单计价 </w:t>
      </w:r>
      <w:r>
        <w:rPr>
          <w:rFonts w:hint="eastAsia" w:cs="宋体"/>
          <w:sz w:val="24"/>
          <w:szCs w:val="24"/>
        </w:rPr>
        <w:t>。</w:t>
      </w:r>
    </w:p>
    <w:p>
      <w:pPr>
        <w:spacing w:line="400" w:lineRule="exact"/>
        <w:jc w:val="left"/>
        <w:rPr>
          <w:rFonts w:ascii="宋体"/>
          <w:sz w:val="24"/>
          <w:szCs w:val="24"/>
        </w:rPr>
      </w:pPr>
      <w:r>
        <w:rPr>
          <w:sz w:val="24"/>
          <w:szCs w:val="24"/>
        </w:rPr>
        <w:t xml:space="preserve">10.2  </w:t>
      </w:r>
      <w:r>
        <w:rPr>
          <w:rFonts w:hint="eastAsia" w:cs="宋体"/>
          <w:sz w:val="24"/>
          <w:szCs w:val="24"/>
        </w:rPr>
        <w:t>本工程合同计价方式</w:t>
      </w:r>
      <w:r>
        <w:rPr>
          <w:rFonts w:hint="eastAsia" w:cs="宋体"/>
          <w:sz w:val="24"/>
          <w:szCs w:val="24"/>
          <w:u w:val="single"/>
        </w:rPr>
        <w:t xml:space="preserve">：固定单价 </w:t>
      </w:r>
      <w:r>
        <w:rPr>
          <w:rFonts w:hint="eastAsia" w:cs="宋体"/>
          <w:sz w:val="24"/>
          <w:szCs w:val="24"/>
        </w:rPr>
        <w:t>。</w:t>
      </w:r>
    </w:p>
    <w:p>
      <w:pPr>
        <w:spacing w:line="40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00" w:lineRule="exact"/>
        <w:jc w:val="left"/>
        <w:rPr>
          <w:rFonts w:ascii="宋体"/>
          <w:color w:val="FF0000"/>
          <w:sz w:val="24"/>
          <w:szCs w:val="24"/>
        </w:rPr>
      </w:pPr>
      <w:r>
        <w:rPr>
          <w:sz w:val="24"/>
          <w:szCs w:val="24"/>
        </w:rPr>
        <w:t xml:space="preserve">11.1  </w:t>
      </w:r>
      <w:r>
        <w:rPr>
          <w:rFonts w:hint="eastAsia" w:cs="宋体"/>
          <w:sz w:val="24"/>
          <w:szCs w:val="24"/>
        </w:rPr>
        <w:t>本工程评标办法</w:t>
      </w:r>
      <w:r>
        <w:rPr>
          <w:rFonts w:hint="eastAsia" w:cs="宋体"/>
          <w:sz w:val="24"/>
          <w:szCs w:val="24"/>
          <w:u w:val="single"/>
        </w:rPr>
        <w:t>：</w:t>
      </w:r>
      <w:r>
        <w:rPr>
          <w:rFonts w:hint="eastAsia" w:ascii="黑体" w:hAnsi="宋体" w:eastAsia="黑体" w:cs="黑体"/>
          <w:color w:val="FF0000"/>
          <w:sz w:val="24"/>
          <w:szCs w:val="24"/>
          <w:u w:val="single"/>
        </w:rPr>
        <w:t>最低评标价法</w:t>
      </w:r>
      <w:r>
        <w:rPr>
          <w:rFonts w:hint="eastAsia" w:ascii="宋体" w:hAnsi="宋体" w:cs="宋体"/>
          <w:color w:val="FF0000"/>
          <w:sz w:val="24"/>
          <w:szCs w:val="24"/>
        </w:rPr>
        <w:t>（详见第二章评标办法）。</w:t>
      </w:r>
    </w:p>
    <w:p>
      <w:pPr>
        <w:spacing w:line="400" w:lineRule="exact"/>
        <w:jc w:val="center"/>
        <w:rPr>
          <w:rFonts w:eastAsia="黑体"/>
          <w:sz w:val="28"/>
          <w:szCs w:val="28"/>
        </w:rPr>
      </w:pPr>
    </w:p>
    <w:p>
      <w:pPr>
        <w:spacing w:line="400" w:lineRule="exact"/>
        <w:jc w:val="center"/>
        <w:outlineLvl w:val="1"/>
        <w:rPr>
          <w:rFonts w:eastAsia="黑体"/>
          <w:sz w:val="28"/>
          <w:szCs w:val="28"/>
        </w:rPr>
      </w:pPr>
      <w:bookmarkStart w:id="43" w:name="_Toc10607_WPSOffice_Level2"/>
      <w:bookmarkStart w:id="44" w:name="_Toc27255"/>
      <w:bookmarkStart w:id="45" w:name="_Toc6596"/>
      <w:r>
        <w:rPr>
          <w:rFonts w:hint="eastAsia" w:eastAsia="黑体" w:cs="黑体"/>
          <w:sz w:val="28"/>
          <w:szCs w:val="28"/>
        </w:rPr>
        <w:t>二、竞争性谈判文件</w:t>
      </w:r>
      <w:bookmarkEnd w:id="43"/>
      <w:bookmarkEnd w:id="44"/>
      <w:bookmarkEnd w:id="45"/>
    </w:p>
    <w:p>
      <w:pPr>
        <w:spacing w:line="40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rPr>
        <w:t>竞争性谈判文件的编制依据</w:t>
      </w:r>
    </w:p>
    <w:p>
      <w:pPr>
        <w:spacing w:line="400" w:lineRule="exact"/>
        <w:rPr>
          <w:rFonts w:ascii="宋体"/>
          <w:sz w:val="24"/>
          <w:szCs w:val="24"/>
        </w:rPr>
      </w:pPr>
      <w:r>
        <w:rPr>
          <w:sz w:val="24"/>
          <w:szCs w:val="24"/>
        </w:rPr>
        <w:t xml:space="preserve">12.1 </w:t>
      </w:r>
      <w:r>
        <w:rPr>
          <w:rFonts w:hint="eastAsia" w:ascii="宋体" w:hAnsi="宋体" w:cs="宋体"/>
          <w:sz w:val="24"/>
          <w:szCs w:val="24"/>
        </w:rPr>
        <w:t>根据《中华人民共和国招标投标法》、《工程建设项目施工招标投标办法》（七部委联合部令第</w:t>
      </w:r>
      <w:r>
        <w:rPr>
          <w:rFonts w:ascii="宋体" w:hAnsi="宋体" w:cs="宋体"/>
          <w:sz w:val="24"/>
          <w:szCs w:val="24"/>
        </w:rPr>
        <w:t>30</w:t>
      </w:r>
      <w:r>
        <w:rPr>
          <w:rFonts w:hint="eastAsia" w:ascii="宋体" w:hAnsi="宋体" w:cs="宋体"/>
          <w:sz w:val="24"/>
          <w:szCs w:val="24"/>
        </w:rPr>
        <w:t>号）、《评标委员会和评标方法暂行规定》（七部委联合部令第</w:t>
      </w:r>
      <w:r>
        <w:rPr>
          <w:rFonts w:ascii="宋体" w:hAnsi="宋体" w:cs="宋体"/>
          <w:sz w:val="24"/>
          <w:szCs w:val="24"/>
        </w:rPr>
        <w:t>12</w:t>
      </w:r>
      <w:r>
        <w:rPr>
          <w:rFonts w:hint="eastAsia" w:ascii="宋体" w:hAnsi="宋体" w:cs="宋体"/>
          <w:sz w:val="24"/>
          <w:szCs w:val="24"/>
        </w:rPr>
        <w:t>号）、《建设工程工程量清单计价规范》（</w:t>
      </w:r>
      <w:r>
        <w:rPr>
          <w:rFonts w:ascii="宋体" w:hAnsi="宋体" w:cs="宋体"/>
          <w:sz w:val="24"/>
          <w:szCs w:val="24"/>
        </w:rPr>
        <w:t>GB50500-2003</w:t>
      </w:r>
      <w:r>
        <w:rPr>
          <w:rFonts w:hint="eastAsia" w:ascii="宋体" w:hAnsi="宋体" w:cs="宋体"/>
          <w:sz w:val="24"/>
          <w:szCs w:val="24"/>
        </w:rPr>
        <w:t>）、《安徽省建设工程工程量清单计价规范》（</w:t>
      </w:r>
      <w:r>
        <w:rPr>
          <w:rFonts w:ascii="宋体" w:hAnsi="宋体" w:cs="宋体"/>
          <w:sz w:val="24"/>
          <w:szCs w:val="24"/>
        </w:rPr>
        <w:t>DBJ34/T-206-2005</w:t>
      </w:r>
      <w:r>
        <w:rPr>
          <w:rFonts w:hint="eastAsia" w:ascii="宋体" w:hAnsi="宋体" w:cs="宋体"/>
          <w:sz w:val="24"/>
          <w:szCs w:val="24"/>
        </w:rPr>
        <w:t>）和《滁州市工程量清单计价方式招标评标实施细则（试行）》等相关法律法规和规章及部、省、市级规范性文件的规定，编制本竞争性谈判文件。</w:t>
      </w:r>
    </w:p>
    <w:p>
      <w:pPr>
        <w:spacing w:line="400" w:lineRule="exact"/>
        <w:jc w:val="left"/>
        <w:rPr>
          <w:rFonts w:ascii="黑体" w:hAnsi="宋体" w:eastAsia="黑体"/>
          <w:sz w:val="24"/>
          <w:szCs w:val="24"/>
        </w:rPr>
      </w:pPr>
      <w:r>
        <w:rPr>
          <w:sz w:val="24"/>
          <w:szCs w:val="24"/>
        </w:rPr>
        <w:t>13.</w:t>
      </w:r>
      <w:r>
        <w:rPr>
          <w:rFonts w:hint="eastAsia" w:ascii="黑体" w:hAnsi="宋体" w:eastAsia="黑体" w:cs="黑体"/>
          <w:sz w:val="24"/>
          <w:szCs w:val="24"/>
        </w:rPr>
        <w:t>竞争性谈判文件的组成</w:t>
      </w:r>
    </w:p>
    <w:p>
      <w:pPr>
        <w:spacing w:line="40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rPr>
        <w:t>竞争性谈判文件包括内容：</w:t>
      </w:r>
    </w:p>
    <w:p>
      <w:pPr>
        <w:spacing w:line="400" w:lineRule="exact"/>
        <w:ind w:firstLine="1200" w:firstLineChars="500"/>
        <w:jc w:val="left"/>
        <w:rPr>
          <w:rFonts w:ascii="宋体"/>
          <w:sz w:val="24"/>
          <w:szCs w:val="24"/>
        </w:rPr>
      </w:pPr>
      <w:r>
        <w:rPr>
          <w:rFonts w:hint="eastAsia" w:ascii="宋体" w:hAnsi="宋体" w:cs="宋体"/>
          <w:sz w:val="24"/>
          <w:szCs w:val="24"/>
        </w:rPr>
        <w:t>第一章投标须知</w:t>
      </w:r>
    </w:p>
    <w:p>
      <w:pPr>
        <w:spacing w:line="400" w:lineRule="exact"/>
        <w:ind w:firstLine="1200" w:firstLineChars="500"/>
        <w:jc w:val="left"/>
        <w:rPr>
          <w:rFonts w:ascii="宋体"/>
          <w:sz w:val="24"/>
          <w:szCs w:val="24"/>
        </w:rPr>
      </w:pPr>
      <w:r>
        <w:rPr>
          <w:rFonts w:hint="eastAsia" w:ascii="宋体" w:hAnsi="宋体" w:cs="宋体"/>
          <w:sz w:val="24"/>
          <w:szCs w:val="24"/>
        </w:rPr>
        <w:t>第二章评标办法</w:t>
      </w:r>
    </w:p>
    <w:p>
      <w:pPr>
        <w:spacing w:line="400" w:lineRule="exact"/>
        <w:ind w:firstLine="1200" w:firstLineChars="500"/>
        <w:jc w:val="left"/>
        <w:rPr>
          <w:rFonts w:ascii="宋体"/>
          <w:sz w:val="24"/>
          <w:szCs w:val="24"/>
        </w:rPr>
      </w:pPr>
      <w:r>
        <w:rPr>
          <w:rFonts w:hint="eastAsia" w:ascii="宋体" w:hAnsi="宋体" w:cs="宋体"/>
          <w:sz w:val="24"/>
          <w:szCs w:val="24"/>
        </w:rPr>
        <w:t>第三章合同条款</w:t>
      </w:r>
    </w:p>
    <w:p>
      <w:pPr>
        <w:spacing w:line="400" w:lineRule="exact"/>
        <w:ind w:firstLine="1200" w:firstLineChars="500"/>
        <w:jc w:val="left"/>
        <w:rPr>
          <w:rFonts w:ascii="宋体"/>
          <w:sz w:val="24"/>
          <w:szCs w:val="24"/>
        </w:rPr>
      </w:pPr>
      <w:r>
        <w:rPr>
          <w:rFonts w:hint="eastAsia" w:ascii="宋体" w:hAnsi="宋体" w:cs="宋体"/>
          <w:sz w:val="24"/>
          <w:szCs w:val="24"/>
        </w:rPr>
        <w:t>第四章技术规范和设计图纸</w:t>
      </w:r>
    </w:p>
    <w:p>
      <w:pPr>
        <w:spacing w:line="400" w:lineRule="exact"/>
        <w:ind w:firstLine="1200" w:firstLineChars="500"/>
        <w:jc w:val="left"/>
        <w:rPr>
          <w:rFonts w:ascii="宋体"/>
          <w:sz w:val="24"/>
          <w:szCs w:val="24"/>
        </w:rPr>
      </w:pPr>
      <w:r>
        <w:rPr>
          <w:rFonts w:hint="eastAsia" w:ascii="宋体" w:hAnsi="宋体" w:cs="宋体"/>
          <w:sz w:val="24"/>
          <w:szCs w:val="24"/>
        </w:rPr>
        <w:t>第五章工程量清单</w:t>
      </w:r>
    </w:p>
    <w:p>
      <w:pPr>
        <w:spacing w:line="400" w:lineRule="exact"/>
        <w:ind w:firstLine="1200" w:firstLineChars="500"/>
        <w:jc w:val="left"/>
        <w:rPr>
          <w:rFonts w:ascii="宋体"/>
          <w:sz w:val="24"/>
          <w:szCs w:val="24"/>
        </w:rPr>
      </w:pPr>
      <w:r>
        <w:rPr>
          <w:rFonts w:hint="eastAsia" w:ascii="宋体" w:hAnsi="宋体" w:cs="宋体"/>
          <w:sz w:val="24"/>
          <w:szCs w:val="24"/>
        </w:rPr>
        <w:t>第六章响应文件商务标格式</w:t>
      </w:r>
    </w:p>
    <w:p>
      <w:pPr>
        <w:adjustRightInd w:val="0"/>
        <w:snapToGrid w:val="0"/>
        <w:spacing w:line="400" w:lineRule="exact"/>
        <w:ind w:left="2157" w:leftChars="570" w:hanging="960" w:hangingChars="400"/>
        <w:rPr>
          <w:rFonts w:ascii="宋体"/>
          <w:spacing w:val="-20"/>
          <w:sz w:val="24"/>
          <w:szCs w:val="24"/>
        </w:rPr>
      </w:pPr>
      <w:r>
        <w:rPr>
          <w:rFonts w:hint="eastAsia" w:ascii="宋体" w:hAnsi="宋体" w:cs="宋体"/>
          <w:sz w:val="24"/>
          <w:szCs w:val="24"/>
        </w:rPr>
        <w:t>第七章招标单位、招标代理机构对本竞争性谈判文件的确认</w:t>
      </w:r>
    </w:p>
    <w:p>
      <w:pPr>
        <w:spacing w:line="400" w:lineRule="exact"/>
        <w:jc w:val="left"/>
        <w:rPr>
          <w:rFonts w:ascii="宋体"/>
          <w:sz w:val="24"/>
          <w:szCs w:val="24"/>
        </w:rPr>
      </w:pPr>
      <w:r>
        <w:rPr>
          <w:sz w:val="24"/>
          <w:szCs w:val="24"/>
        </w:rPr>
        <w:t>13.2</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内容外，招标答疑亦为竞争性谈判文件的组成部分，对招标人和投标人起约束作用。</w:t>
      </w:r>
    </w:p>
    <w:p>
      <w:pPr>
        <w:spacing w:line="400" w:lineRule="exact"/>
        <w:jc w:val="left"/>
        <w:rPr>
          <w:rFonts w:ascii="宋体"/>
          <w:sz w:val="24"/>
          <w:szCs w:val="24"/>
        </w:rPr>
      </w:pPr>
      <w:r>
        <w:rPr>
          <w:sz w:val="24"/>
          <w:szCs w:val="24"/>
        </w:rPr>
        <w:t>13.3</w:t>
      </w:r>
      <w:r>
        <w:rPr>
          <w:rFonts w:hint="eastAsia" w:ascii="宋体" w:hAnsi="宋体" w:cs="宋体"/>
          <w:spacing w:val="-4"/>
          <w:sz w:val="24"/>
          <w:szCs w:val="24"/>
        </w:rPr>
        <w:t>投标人在下载竞争性谈判文件后，应仔细检查竞争性谈判文件的所有内容，</w:t>
      </w:r>
      <w:r>
        <w:rPr>
          <w:rFonts w:hint="eastAsia" w:ascii="新宋体" w:eastAsia="新宋体" w:cs="新宋体"/>
          <w:kern w:val="0"/>
          <w:sz w:val="24"/>
          <w:szCs w:val="24"/>
          <w:lang w:val="zh-CN"/>
        </w:rPr>
        <w:t>否则，由此引起的损失均由投标人自己承担。投标人同时应认真审阅竞争性谈判文件中所有的事项、格式、条款和规范要求等，若投标人的响应文件没有按竞争性谈判文件要求提交全部资料，或响应文件没有对竞争性谈判文件做出实质性响应，其风险由投标人自行承担，并根据有关条款规定，该投标有可能被否决。</w:t>
      </w:r>
    </w:p>
    <w:p>
      <w:pPr>
        <w:spacing w:line="400" w:lineRule="exact"/>
        <w:jc w:val="left"/>
        <w:rPr>
          <w:rFonts w:ascii="黑体" w:hAnsi="宋体" w:eastAsia="黑体"/>
          <w:sz w:val="24"/>
          <w:szCs w:val="24"/>
        </w:rPr>
      </w:pPr>
      <w:r>
        <w:rPr>
          <w:sz w:val="24"/>
          <w:szCs w:val="24"/>
        </w:rPr>
        <w:t>14.</w:t>
      </w:r>
      <w:r>
        <w:rPr>
          <w:rFonts w:hint="eastAsia" w:ascii="黑体" w:hAnsi="宋体" w:eastAsia="黑体" w:cs="黑体"/>
          <w:sz w:val="24"/>
          <w:szCs w:val="24"/>
        </w:rPr>
        <w:t>竞争性谈判文件的澄清、修改、补充、解释</w:t>
      </w:r>
    </w:p>
    <w:p>
      <w:pPr>
        <w:spacing w:line="400" w:lineRule="exact"/>
        <w:jc w:val="left"/>
        <w:rPr>
          <w:rFonts w:ascii="宋体"/>
          <w:sz w:val="24"/>
          <w:szCs w:val="24"/>
        </w:rPr>
      </w:pPr>
      <w:r>
        <w:rPr>
          <w:rFonts w:ascii="新宋体" w:eastAsia="新宋体" w:cs="新宋体"/>
          <w:kern w:val="0"/>
          <w:sz w:val="24"/>
          <w:szCs w:val="24"/>
        </w:rPr>
        <w:t>14.</w:t>
      </w:r>
      <w:r>
        <w:rPr>
          <w:rFonts w:hint="eastAsia" w:ascii="新宋体" w:eastAsia="新宋体" w:cs="新宋体"/>
          <w:kern w:val="0"/>
          <w:sz w:val="24"/>
          <w:szCs w:val="24"/>
          <w:lang w:val="zh-CN"/>
        </w:rPr>
        <w:t>1竞争性谈判文件发出后，招标人可对竞争性谈判文件进行必要的澄清、修改和补充，并以澄清公告形式予以发布。竞争性谈判文件的修改内容作为竞争性谈判文件的组成部分，具有约束作用。</w:t>
      </w:r>
    </w:p>
    <w:p>
      <w:pPr>
        <w:spacing w:line="40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本竞争性谈判文件由招标人委托的招标代理机构负责解释。</w:t>
      </w:r>
    </w:p>
    <w:p>
      <w:pPr>
        <w:spacing w:line="400" w:lineRule="exact"/>
        <w:jc w:val="left"/>
        <w:rPr>
          <w:rFonts w:ascii="宋体"/>
          <w:sz w:val="24"/>
          <w:szCs w:val="24"/>
        </w:rPr>
      </w:pPr>
      <w:r>
        <w:rPr>
          <w:sz w:val="24"/>
          <w:szCs w:val="24"/>
        </w:rPr>
        <w:t>15.</w:t>
      </w:r>
      <w:r>
        <w:rPr>
          <w:rFonts w:hint="eastAsia" w:ascii="黑体" w:hAnsi="宋体" w:eastAsia="黑体" w:cs="黑体"/>
          <w:sz w:val="24"/>
          <w:szCs w:val="24"/>
        </w:rPr>
        <w:t>踏勘现场及投标预备会</w:t>
      </w:r>
    </w:p>
    <w:p>
      <w:pPr>
        <w:spacing w:line="400" w:lineRule="exact"/>
        <w:jc w:val="left"/>
        <w:rPr>
          <w:rFonts w:ascii="宋体"/>
          <w:sz w:val="24"/>
          <w:szCs w:val="24"/>
        </w:rPr>
      </w:pPr>
      <w:r>
        <w:rPr>
          <w:sz w:val="24"/>
          <w:szCs w:val="24"/>
        </w:rPr>
        <w:t xml:space="preserve">15.1 </w:t>
      </w:r>
      <w:r>
        <w:rPr>
          <w:rFonts w:hint="eastAsia" w:ascii="宋体" w:hAnsi="宋体" w:cs="宋体"/>
          <w:sz w:val="24"/>
          <w:szCs w:val="24"/>
        </w:rPr>
        <w:t>踏勘现场</w:t>
      </w:r>
    </w:p>
    <w:p>
      <w:pPr>
        <w:spacing w:line="400" w:lineRule="exact"/>
        <w:jc w:val="left"/>
        <w:rPr>
          <w:rFonts w:ascii="宋体"/>
          <w:sz w:val="24"/>
          <w:szCs w:val="24"/>
        </w:rPr>
      </w:pPr>
      <w:r>
        <w:rPr>
          <w:sz w:val="24"/>
          <w:szCs w:val="24"/>
        </w:rPr>
        <w:t>15.1.1</w:t>
      </w:r>
      <w:r>
        <w:rPr>
          <w:rFonts w:hint="eastAsia" w:ascii="宋体" w:hAnsi="宋体" w:cs="宋体"/>
          <w:sz w:val="24"/>
          <w:szCs w:val="24"/>
        </w:rPr>
        <w:t>投标人自行对工程现场及周围环境对照施工图纸、竞争性谈判文件和工程量清单进行详尽仔细踏勘，以便投标人获取有关编制响应文件和签署合同所涉及现场的资料。</w:t>
      </w:r>
    </w:p>
    <w:p>
      <w:pPr>
        <w:spacing w:line="400" w:lineRule="exact"/>
        <w:jc w:val="left"/>
        <w:rPr>
          <w:rFonts w:ascii="宋体"/>
          <w:sz w:val="24"/>
          <w:szCs w:val="24"/>
        </w:rPr>
      </w:pPr>
      <w:r>
        <w:rPr>
          <w:sz w:val="24"/>
          <w:szCs w:val="24"/>
        </w:rPr>
        <w:t>15.2</w:t>
      </w:r>
      <w:r>
        <w:rPr>
          <w:rFonts w:hint="eastAsia" w:ascii="宋体" w:hAnsi="宋体" w:cs="宋体"/>
          <w:sz w:val="24"/>
          <w:szCs w:val="24"/>
        </w:rPr>
        <w:t>投标预备会</w:t>
      </w:r>
    </w:p>
    <w:p>
      <w:pPr>
        <w:spacing w:line="40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00" w:lineRule="exact"/>
        <w:rPr>
          <w:rFonts w:ascii="宋体"/>
          <w:sz w:val="24"/>
          <w:szCs w:val="24"/>
        </w:rPr>
      </w:pPr>
      <w:r>
        <w:rPr>
          <w:sz w:val="24"/>
          <w:szCs w:val="24"/>
        </w:rPr>
        <w:t xml:space="preserve"> 16. </w:t>
      </w:r>
      <w:r>
        <w:rPr>
          <w:rFonts w:hint="eastAsia" w:ascii="黑体" w:hAnsi="宋体" w:eastAsia="黑体" w:cs="黑体"/>
          <w:sz w:val="24"/>
          <w:szCs w:val="24"/>
        </w:rPr>
        <w:t>竞争性谈判文件的发出</w:t>
      </w:r>
    </w:p>
    <w:p>
      <w:pPr>
        <w:spacing w:line="400" w:lineRule="exact"/>
        <w:rPr>
          <w:rFonts w:ascii="黑体" w:hAnsi="宋体" w:eastAsia="黑体"/>
          <w:sz w:val="24"/>
          <w:szCs w:val="24"/>
        </w:rPr>
      </w:pPr>
      <w:r>
        <w:rPr>
          <w:sz w:val="24"/>
          <w:szCs w:val="24"/>
        </w:rPr>
        <w:t>16.1</w:t>
      </w:r>
      <w:r>
        <w:rPr>
          <w:rFonts w:hint="eastAsia" w:ascii="黑体" w:hAnsi="宋体" w:eastAsia="黑体" w:cs="黑体"/>
          <w:sz w:val="24"/>
          <w:szCs w:val="24"/>
        </w:rPr>
        <w:t>竞争性谈判文件、竞争性谈判文件的澄清、修改、补充及招标答疑等均应报招标人确认后，方可发出。</w:t>
      </w:r>
    </w:p>
    <w:p>
      <w:pPr>
        <w:spacing w:line="400" w:lineRule="exact"/>
        <w:rPr>
          <w:rFonts w:ascii="黑体" w:eastAsia="黑体"/>
          <w:sz w:val="24"/>
          <w:szCs w:val="24"/>
        </w:rPr>
      </w:pPr>
      <w:r>
        <w:rPr>
          <w:rFonts w:ascii="黑体" w:eastAsia="黑体" w:cs="黑体"/>
          <w:sz w:val="24"/>
          <w:szCs w:val="24"/>
        </w:rPr>
        <w:t xml:space="preserve">17.  </w:t>
      </w:r>
      <w:r>
        <w:rPr>
          <w:rFonts w:hint="eastAsia" w:ascii="黑体" w:eastAsia="黑体" w:cs="黑体"/>
          <w:sz w:val="24"/>
          <w:szCs w:val="24"/>
        </w:rPr>
        <w:t>工程量清单的组成、格式及内容</w:t>
      </w:r>
    </w:p>
    <w:p>
      <w:pPr>
        <w:spacing w:line="400" w:lineRule="exact"/>
        <w:rPr>
          <w:rFonts w:ascii="宋体"/>
          <w:sz w:val="24"/>
          <w:szCs w:val="24"/>
        </w:rPr>
      </w:pPr>
      <w:r>
        <w:rPr>
          <w:sz w:val="24"/>
          <w:szCs w:val="24"/>
        </w:rPr>
        <w:t>17.1</w:t>
      </w:r>
      <w:r>
        <w:rPr>
          <w:rFonts w:hint="eastAsia" w:ascii="宋体" w:hAnsi="宋体" w:cs="宋体"/>
          <w:sz w:val="24"/>
          <w:szCs w:val="24"/>
        </w:rPr>
        <w:t>工程量清单的组成、格式及内容见第五章“工程量清单”。</w:t>
      </w:r>
    </w:p>
    <w:p>
      <w:pPr>
        <w:spacing w:line="400" w:lineRule="exact"/>
        <w:rPr>
          <w:rFonts w:ascii="黑体" w:eastAsia="黑体"/>
          <w:sz w:val="24"/>
          <w:szCs w:val="24"/>
        </w:rPr>
      </w:pPr>
      <w:r>
        <w:rPr>
          <w:rFonts w:ascii="黑体" w:eastAsia="黑体" w:cs="黑体"/>
          <w:sz w:val="24"/>
          <w:szCs w:val="24"/>
        </w:rPr>
        <w:t xml:space="preserve">18.   </w:t>
      </w:r>
      <w:r>
        <w:rPr>
          <w:rFonts w:hint="eastAsia" w:ascii="黑体" w:eastAsia="黑体" w:cs="黑体"/>
          <w:sz w:val="24"/>
          <w:szCs w:val="24"/>
        </w:rPr>
        <w:t>工程量清单编制的一般规定</w:t>
      </w:r>
    </w:p>
    <w:p>
      <w:pPr>
        <w:spacing w:line="400" w:lineRule="exact"/>
        <w:rPr>
          <w:rFonts w:ascii="宋体" w:cs="宋体"/>
          <w:sz w:val="24"/>
          <w:szCs w:val="24"/>
        </w:rPr>
      </w:pPr>
      <w:r>
        <w:rPr>
          <w:rFonts w:ascii="宋体" w:hAnsi="宋体" w:cs="宋体"/>
          <w:sz w:val="24"/>
          <w:szCs w:val="24"/>
        </w:rPr>
        <w:t xml:space="preserve">18.1  </w:t>
      </w:r>
      <w:r>
        <w:rPr>
          <w:rFonts w:hint="eastAsia" w:ascii="宋体" w:hAnsi="宋体" w:cs="宋体"/>
          <w:sz w:val="24"/>
          <w:szCs w:val="24"/>
        </w:rPr>
        <w:t>工程量清单应由具有编制谈判文件能力的招标人，或委托具有相应资质的工程造价咨询机构，依据2019版《安徽省建设工程工程量清单计价办法》编制。</w:t>
      </w:r>
    </w:p>
    <w:p>
      <w:pPr>
        <w:spacing w:line="400" w:lineRule="exact"/>
        <w:rPr>
          <w:rFonts w:ascii="宋体"/>
          <w:sz w:val="24"/>
          <w:szCs w:val="24"/>
        </w:rPr>
      </w:pPr>
      <w:r>
        <w:rPr>
          <w:rFonts w:ascii="宋体" w:hAnsi="宋体" w:cs="宋体"/>
          <w:sz w:val="24"/>
          <w:szCs w:val="24"/>
        </w:rPr>
        <w:t xml:space="preserve">18.2  </w:t>
      </w:r>
      <w:r>
        <w:rPr>
          <w:rFonts w:hint="eastAsia" w:ascii="宋体" w:hAnsi="宋体" w:cs="宋体"/>
          <w:sz w:val="24"/>
          <w:szCs w:val="24"/>
        </w:rPr>
        <w:t>工程量清单应作为竞争性谈判文件的组成部分。</w:t>
      </w:r>
    </w:p>
    <w:p>
      <w:pPr>
        <w:spacing w:line="400" w:lineRule="exact"/>
        <w:rPr>
          <w:rFonts w:ascii="宋体" w:cs="宋体"/>
          <w:sz w:val="24"/>
          <w:szCs w:val="24"/>
        </w:rPr>
      </w:pPr>
      <w:r>
        <w:rPr>
          <w:rFonts w:ascii="宋体" w:hAnsi="宋体" w:cs="宋体"/>
          <w:sz w:val="24"/>
          <w:szCs w:val="24"/>
        </w:rPr>
        <w:t xml:space="preserve">18.3  </w:t>
      </w:r>
      <w:r>
        <w:rPr>
          <w:rFonts w:hint="eastAsia" w:ascii="宋体" w:hAnsi="宋体" w:cs="宋体"/>
          <w:sz w:val="24"/>
          <w:szCs w:val="24"/>
        </w:rPr>
        <w:t>招标人应对其提供的工程量清单的准确性和完整性负责。</w:t>
      </w:r>
    </w:p>
    <w:p>
      <w:pPr>
        <w:spacing w:line="400" w:lineRule="exact"/>
        <w:rPr>
          <w:rFonts w:ascii="宋体"/>
          <w:sz w:val="24"/>
          <w:szCs w:val="24"/>
        </w:rPr>
      </w:pPr>
      <w:r>
        <w:rPr>
          <w:rFonts w:ascii="宋体"/>
          <w:sz w:val="24"/>
          <w:szCs w:val="24"/>
        </w:rPr>
        <w:t>18.4</w:t>
      </w:r>
      <w:r>
        <w:rPr>
          <w:rFonts w:hint="eastAsia" w:ascii="宋体"/>
          <w:sz w:val="24"/>
          <w:szCs w:val="24"/>
        </w:rPr>
        <w:t>需评审的主要材料等，在工程量清单中载明。</w:t>
      </w:r>
    </w:p>
    <w:p>
      <w:pPr>
        <w:spacing w:line="400" w:lineRule="exact"/>
        <w:rPr>
          <w:rFonts w:ascii="宋体"/>
          <w:sz w:val="24"/>
          <w:szCs w:val="24"/>
        </w:rPr>
      </w:pPr>
      <w:r>
        <w:rPr>
          <w:rFonts w:ascii="宋体"/>
          <w:sz w:val="24"/>
          <w:szCs w:val="24"/>
        </w:rPr>
        <w:t>18.5</w:t>
      </w:r>
      <w:r>
        <w:rPr>
          <w:rFonts w:hint="eastAsia" w:ascii="宋体"/>
          <w:sz w:val="24"/>
          <w:szCs w:val="24"/>
        </w:rPr>
        <w:t>工程量清单格式中所要求签字、盖章的地方，必须由规定的单位和人员签字、盖章。</w:t>
      </w:r>
    </w:p>
    <w:p>
      <w:pPr>
        <w:spacing w:line="400" w:lineRule="exact"/>
        <w:rPr>
          <w:rFonts w:ascii="宋体" w:cs="宋体"/>
          <w:sz w:val="24"/>
          <w:szCs w:val="24"/>
        </w:rPr>
      </w:pPr>
      <w:r>
        <w:rPr>
          <w:rFonts w:ascii="宋体" w:hAnsi="宋体" w:cs="宋体"/>
          <w:sz w:val="24"/>
          <w:szCs w:val="24"/>
        </w:rPr>
        <w:t>18.6</w:t>
      </w:r>
      <w:r>
        <w:rPr>
          <w:rFonts w:hint="eastAsia" w:ascii="宋体" w:hAnsi="宋体" w:cs="宋体"/>
          <w:sz w:val="24"/>
          <w:szCs w:val="24"/>
        </w:rPr>
        <w:t>“其他项目清单”、“零星工作项目表”应根据拟建工程的实际情况由招标人决定是否发至投标人。若拟建工程无需发生“其他项目”时，发至投标人的“其他项目清单”和“零星工作项目表”仍由招标人以空白表格形式表示。</w:t>
      </w:r>
    </w:p>
    <w:p>
      <w:pPr>
        <w:spacing w:line="400" w:lineRule="exact"/>
        <w:rPr>
          <w:rFonts w:ascii="宋体"/>
          <w:sz w:val="24"/>
          <w:szCs w:val="24"/>
        </w:rPr>
      </w:pPr>
      <w:r>
        <w:rPr>
          <w:rFonts w:ascii="黑体" w:eastAsia="黑体" w:cs="黑体"/>
          <w:sz w:val="24"/>
          <w:szCs w:val="24"/>
        </w:rPr>
        <w:t xml:space="preserve">19.   </w:t>
      </w:r>
      <w:r>
        <w:rPr>
          <w:rFonts w:hint="eastAsia" w:ascii="黑体" w:hAnsi="宋体" w:eastAsia="黑体" w:cs="黑体"/>
          <w:sz w:val="24"/>
          <w:szCs w:val="24"/>
        </w:rPr>
        <w:t>工程量清单（及最高投标限价</w:t>
      </w:r>
      <w:r>
        <w:rPr>
          <w:rFonts w:ascii="黑体" w:hAnsi="宋体" w:eastAsia="黑体" w:cs="黑体"/>
          <w:sz w:val="24"/>
          <w:szCs w:val="24"/>
        </w:rPr>
        <w:t>)</w:t>
      </w:r>
      <w:r>
        <w:rPr>
          <w:rFonts w:hint="eastAsia" w:ascii="黑体" w:hAnsi="宋体" w:eastAsia="黑体" w:cs="黑体"/>
          <w:sz w:val="24"/>
          <w:szCs w:val="24"/>
        </w:rPr>
        <w:t>的编制依据</w:t>
      </w:r>
    </w:p>
    <w:p>
      <w:pPr>
        <w:spacing w:line="400" w:lineRule="exact"/>
        <w:rPr>
          <w:rFonts w:ascii="宋体"/>
          <w:sz w:val="24"/>
          <w:szCs w:val="24"/>
        </w:rPr>
      </w:pPr>
      <w:r>
        <w:rPr>
          <w:rFonts w:ascii="宋体" w:hAnsi="宋体" w:cs="宋体"/>
          <w:sz w:val="24"/>
          <w:szCs w:val="24"/>
        </w:rPr>
        <w:t xml:space="preserve">19.1  </w:t>
      </w:r>
      <w:r>
        <w:rPr>
          <w:rFonts w:hint="eastAsia" w:ascii="宋体" w:hAnsi="宋体" w:cs="宋体"/>
          <w:sz w:val="24"/>
          <w:szCs w:val="24"/>
        </w:rPr>
        <w:t>工程量清单的编制</w:t>
      </w:r>
    </w:p>
    <w:p>
      <w:pPr>
        <w:spacing w:line="400" w:lineRule="exact"/>
        <w:rPr>
          <w:rFonts w:ascii="宋体"/>
          <w:sz w:val="24"/>
          <w:szCs w:val="24"/>
        </w:rPr>
      </w:pPr>
      <w:r>
        <w:rPr>
          <w:rFonts w:ascii="宋体" w:hAnsi="宋体" w:cs="宋体"/>
          <w:sz w:val="24"/>
          <w:szCs w:val="24"/>
        </w:rPr>
        <w:t>19.1.1</w:t>
      </w:r>
      <w:r>
        <w:rPr>
          <w:rFonts w:hint="eastAsia" w:ascii="宋体" w:hAnsi="宋体" w:cs="宋体"/>
          <w:sz w:val="24"/>
          <w:szCs w:val="24"/>
        </w:rPr>
        <w:t>工程量清单编制依据《建设工程工程量清单计价规范》（</w:t>
      </w:r>
      <w:r>
        <w:rPr>
          <w:rFonts w:ascii="宋体" w:hAnsi="宋体" w:cs="宋体"/>
          <w:sz w:val="24"/>
          <w:szCs w:val="24"/>
        </w:rPr>
        <w:t>GB50500-2013</w:t>
      </w:r>
      <w:r>
        <w:rPr>
          <w:rFonts w:hint="eastAsia" w:ascii="宋体" w:hAnsi="宋体" w:cs="宋体"/>
          <w:sz w:val="24"/>
          <w:szCs w:val="24"/>
        </w:rPr>
        <w:t>）和相关工程的国家计量规范；国家或省级、行业建设主管部门颁发的计价定额和办法；建设工程设计文件及相关资料；与建设工程有关的标准、规范、技术资料；拟定的谈判文件；施工现场情况、地勘水文资料、工程特点及常规施工方案；其他相关资料。经审查后的施工图设计文件和相关技术资料、省清单计价规范、施工场地条件和工程构造的具体特征等编制。</w:t>
      </w:r>
    </w:p>
    <w:p>
      <w:pPr>
        <w:spacing w:line="400" w:lineRule="exact"/>
        <w:rPr>
          <w:rFonts w:ascii="宋体"/>
          <w:sz w:val="24"/>
          <w:szCs w:val="24"/>
        </w:rPr>
      </w:pPr>
      <w:r>
        <w:rPr>
          <w:rFonts w:ascii="宋体" w:hAnsi="宋体" w:cs="宋体"/>
          <w:sz w:val="24"/>
          <w:szCs w:val="24"/>
        </w:rPr>
        <w:t xml:space="preserve">19.2  </w:t>
      </w:r>
      <w:r>
        <w:rPr>
          <w:rFonts w:hint="eastAsia" w:ascii="宋体" w:hAnsi="宋体" w:cs="宋体"/>
          <w:sz w:val="24"/>
          <w:szCs w:val="24"/>
        </w:rPr>
        <w:t>工程量清单最高投标限价的编制</w:t>
      </w:r>
    </w:p>
    <w:p>
      <w:pPr>
        <w:spacing w:line="400" w:lineRule="exact"/>
        <w:rPr>
          <w:rFonts w:ascii="宋体"/>
          <w:sz w:val="24"/>
          <w:szCs w:val="24"/>
        </w:rPr>
      </w:pPr>
      <w:r>
        <w:rPr>
          <w:rFonts w:ascii="宋体" w:hAnsi="宋体" w:cs="宋体"/>
          <w:sz w:val="24"/>
          <w:szCs w:val="24"/>
        </w:rPr>
        <w:t>19.2.1</w:t>
      </w:r>
      <w:r>
        <w:rPr>
          <w:rFonts w:hint="eastAsia" w:ascii="宋体" w:hAnsi="宋体" w:cs="宋体"/>
          <w:sz w:val="24"/>
          <w:szCs w:val="24"/>
        </w:rPr>
        <w:t>工程最高投标限价应当依据工程量清单、竞争性谈判文件有关要求、施工现场实际情况、合理的施工方法和2019版《安徽省建设工程工程量清单计价依据》以及工程造价管理机构发布的工程造价信息等进行编制。</w:t>
      </w:r>
    </w:p>
    <w:p>
      <w:pPr>
        <w:spacing w:line="400" w:lineRule="exact"/>
        <w:rPr>
          <w:rFonts w:ascii="宋体"/>
        </w:rPr>
      </w:pPr>
      <w:r>
        <w:rPr>
          <w:rFonts w:ascii="宋体" w:hAnsi="宋体" w:cs="宋体"/>
          <w:sz w:val="24"/>
          <w:szCs w:val="24"/>
        </w:rPr>
        <w:t xml:space="preserve">19.3  </w:t>
      </w:r>
      <w:r>
        <w:rPr>
          <w:rFonts w:hint="eastAsia" w:ascii="宋体" w:hAnsi="宋体" w:cs="宋体"/>
          <w:sz w:val="24"/>
          <w:szCs w:val="24"/>
        </w:rPr>
        <w:t>规范及定额：</w:t>
      </w:r>
    </w:p>
    <w:p>
      <w:pPr>
        <w:spacing w:line="400" w:lineRule="exact"/>
        <w:ind w:firstLine="638" w:firstLineChars="266"/>
        <w:rPr>
          <w:rFonts w:ascii="宋体"/>
          <w:sz w:val="24"/>
          <w:szCs w:val="32"/>
        </w:rPr>
      </w:pPr>
      <w:r>
        <w:rPr>
          <w:rFonts w:ascii="宋体" w:hAnsi="宋体"/>
          <w:sz w:val="24"/>
          <w:szCs w:val="32"/>
        </w:rPr>
        <w:t xml:space="preserve">(1) </w:t>
      </w:r>
      <w:r>
        <w:rPr>
          <w:rFonts w:hint="eastAsia" w:ascii="宋体" w:hAnsi="宋体"/>
          <w:sz w:val="24"/>
          <w:szCs w:val="32"/>
        </w:rPr>
        <w:t>2019版《安徽省建设工程工程量清单计价办法》；</w:t>
      </w:r>
    </w:p>
    <w:p>
      <w:pPr>
        <w:spacing w:line="400" w:lineRule="exact"/>
        <w:ind w:firstLine="638" w:firstLineChars="266"/>
        <w:rPr>
          <w:rFonts w:ascii="宋体"/>
          <w:sz w:val="24"/>
          <w:szCs w:val="32"/>
        </w:rPr>
      </w:pPr>
      <w:r>
        <w:rPr>
          <w:rFonts w:ascii="宋体" w:hAnsi="宋体"/>
          <w:sz w:val="24"/>
          <w:szCs w:val="32"/>
        </w:rPr>
        <w:t xml:space="preserve">(2) </w:t>
      </w:r>
      <w:r>
        <w:rPr>
          <w:rFonts w:hint="eastAsia" w:ascii="宋体" w:hAnsi="宋体"/>
          <w:sz w:val="24"/>
          <w:szCs w:val="32"/>
        </w:rPr>
        <w:t>2019版《安徽省建设工程施工机械台班费用编制规则》；</w:t>
      </w:r>
    </w:p>
    <w:p>
      <w:pPr>
        <w:spacing w:line="400" w:lineRule="exact"/>
        <w:ind w:firstLine="638" w:firstLineChars="266"/>
        <w:rPr>
          <w:rFonts w:ascii="宋体"/>
          <w:sz w:val="24"/>
          <w:szCs w:val="32"/>
        </w:rPr>
      </w:pPr>
      <w:r>
        <w:rPr>
          <w:rFonts w:ascii="宋体" w:hAnsi="宋体"/>
          <w:sz w:val="24"/>
          <w:szCs w:val="32"/>
        </w:rPr>
        <w:t xml:space="preserve">(3) </w:t>
      </w:r>
      <w:r>
        <w:rPr>
          <w:rFonts w:hint="eastAsia" w:ascii="宋体" w:hAnsi="宋体"/>
          <w:sz w:val="24"/>
          <w:szCs w:val="32"/>
        </w:rPr>
        <w:t>2019版《安徽省建设工程计价定额</w:t>
      </w:r>
      <w:r>
        <w:rPr>
          <w:rFonts w:ascii="宋体" w:hAnsi="宋体"/>
          <w:sz w:val="24"/>
          <w:szCs w:val="32"/>
        </w:rPr>
        <w:t>(</w:t>
      </w:r>
      <w:r>
        <w:rPr>
          <w:rFonts w:hint="eastAsia" w:ascii="宋体" w:hAnsi="宋体"/>
          <w:sz w:val="24"/>
          <w:szCs w:val="32"/>
        </w:rPr>
        <w:t>共用册）》；</w:t>
      </w:r>
    </w:p>
    <w:p>
      <w:pPr>
        <w:spacing w:line="400" w:lineRule="exact"/>
        <w:ind w:firstLine="638" w:firstLineChars="266"/>
        <w:rPr>
          <w:rFonts w:ascii="宋体"/>
          <w:sz w:val="24"/>
          <w:szCs w:val="32"/>
        </w:rPr>
      </w:pPr>
      <w:r>
        <w:rPr>
          <w:rFonts w:ascii="宋体" w:hAnsi="宋体"/>
          <w:sz w:val="24"/>
          <w:szCs w:val="32"/>
        </w:rPr>
        <w:t xml:space="preserve">(4) </w:t>
      </w:r>
      <w:r>
        <w:rPr>
          <w:rFonts w:hint="eastAsia" w:ascii="宋体" w:hAnsi="宋体"/>
          <w:sz w:val="24"/>
          <w:szCs w:val="32"/>
        </w:rPr>
        <w:t>2019版《安徽省建筑工程计价定额》；</w:t>
      </w:r>
    </w:p>
    <w:p>
      <w:pPr>
        <w:spacing w:line="400" w:lineRule="exact"/>
        <w:ind w:firstLine="499" w:firstLineChars="208"/>
        <w:rPr>
          <w:rFonts w:ascii="宋体" w:hAnsi="宋体"/>
          <w:sz w:val="24"/>
          <w:szCs w:val="32"/>
        </w:rPr>
      </w:pPr>
      <w:r>
        <w:rPr>
          <w:rFonts w:hint="eastAsia" w:ascii="宋体" w:hAnsi="宋体"/>
          <w:sz w:val="24"/>
          <w:szCs w:val="32"/>
        </w:rPr>
        <w:t>（</w:t>
      </w:r>
      <w:r>
        <w:rPr>
          <w:rFonts w:ascii="宋体" w:hAnsi="宋体"/>
          <w:sz w:val="24"/>
          <w:szCs w:val="32"/>
        </w:rPr>
        <w:t>5</w:t>
      </w:r>
      <w:r>
        <w:rPr>
          <w:rFonts w:hint="eastAsia" w:ascii="宋体" w:hAnsi="宋体"/>
          <w:sz w:val="24"/>
          <w:szCs w:val="32"/>
        </w:rPr>
        <w:t>）2019版《安徽省市政工程计价定额》；</w:t>
      </w:r>
    </w:p>
    <w:p>
      <w:pPr>
        <w:spacing w:line="400" w:lineRule="exact"/>
        <w:ind w:firstLine="499" w:firstLineChars="208"/>
        <w:rPr>
          <w:rFonts w:ascii="宋体" w:hAnsi="宋体"/>
          <w:sz w:val="24"/>
          <w:szCs w:val="32"/>
        </w:rPr>
      </w:pPr>
      <w:r>
        <w:rPr>
          <w:rFonts w:hint="eastAsia" w:ascii="宋体" w:hAnsi="宋体"/>
          <w:sz w:val="24"/>
          <w:szCs w:val="32"/>
        </w:rPr>
        <w:t>（</w:t>
      </w:r>
      <w:r>
        <w:rPr>
          <w:rFonts w:ascii="宋体" w:hAnsi="宋体"/>
          <w:sz w:val="24"/>
          <w:szCs w:val="32"/>
        </w:rPr>
        <w:t>6</w:t>
      </w:r>
      <w:r>
        <w:rPr>
          <w:rFonts w:hint="eastAsia" w:ascii="宋体" w:hAnsi="宋体"/>
          <w:sz w:val="24"/>
          <w:szCs w:val="32"/>
        </w:rPr>
        <w:t>）2019版《安徽省市政工程计价定额》；</w:t>
      </w:r>
    </w:p>
    <w:p>
      <w:pPr>
        <w:spacing w:line="400" w:lineRule="exact"/>
        <w:ind w:firstLine="499" w:firstLineChars="208"/>
        <w:rPr>
          <w:rFonts w:ascii="宋体" w:hAnsi="宋体"/>
          <w:sz w:val="24"/>
          <w:szCs w:val="32"/>
        </w:rPr>
      </w:pPr>
      <w:r>
        <w:rPr>
          <w:rFonts w:hint="eastAsia" w:ascii="宋体" w:hAnsi="宋体"/>
          <w:sz w:val="24"/>
          <w:szCs w:val="32"/>
        </w:rPr>
        <w:t>（</w:t>
      </w:r>
      <w:r>
        <w:rPr>
          <w:rFonts w:ascii="宋体" w:hAnsi="宋体"/>
          <w:sz w:val="24"/>
          <w:szCs w:val="32"/>
        </w:rPr>
        <w:t>7</w:t>
      </w:r>
      <w:r>
        <w:rPr>
          <w:rFonts w:hint="eastAsia" w:ascii="宋体" w:hAnsi="宋体"/>
          <w:sz w:val="24"/>
          <w:szCs w:val="32"/>
        </w:rPr>
        <w:t>）2019版《安徽省建设工程费用定额》；</w:t>
      </w:r>
    </w:p>
    <w:p>
      <w:pPr>
        <w:spacing w:line="400" w:lineRule="exact"/>
        <w:ind w:firstLine="499" w:firstLineChars="208"/>
        <w:rPr>
          <w:rFonts w:ascii="宋体" w:hAnsi="宋体"/>
          <w:sz w:val="24"/>
          <w:szCs w:val="32"/>
        </w:rPr>
      </w:pPr>
      <w:r>
        <w:rPr>
          <w:rFonts w:hint="eastAsia" w:ascii="宋体" w:hAnsi="宋体"/>
          <w:sz w:val="24"/>
          <w:szCs w:val="32"/>
        </w:rPr>
        <w:t xml:space="preserve">（8）《安徽省装饰装修工程计价定额》； </w:t>
      </w:r>
    </w:p>
    <w:p>
      <w:pPr>
        <w:spacing w:line="400" w:lineRule="exact"/>
        <w:ind w:firstLine="499" w:firstLineChars="208"/>
        <w:rPr>
          <w:rFonts w:ascii="宋体" w:hAnsi="宋体"/>
          <w:sz w:val="24"/>
          <w:szCs w:val="32"/>
        </w:rPr>
      </w:pPr>
      <w:r>
        <w:rPr>
          <w:rFonts w:hint="eastAsia" w:ascii="宋体" w:hAnsi="宋体"/>
          <w:sz w:val="24"/>
          <w:szCs w:val="32"/>
        </w:rPr>
        <w:t>（9）《安徽省安装工程计价定额》；</w:t>
      </w:r>
    </w:p>
    <w:p>
      <w:pPr>
        <w:spacing w:line="400" w:lineRule="exact"/>
        <w:ind w:firstLine="499" w:firstLineChars="208"/>
        <w:rPr>
          <w:rFonts w:ascii="宋体" w:hAnsi="宋体"/>
          <w:sz w:val="24"/>
          <w:szCs w:val="32"/>
        </w:rPr>
      </w:pPr>
      <w:r>
        <w:rPr>
          <w:rFonts w:hint="eastAsia" w:ascii="宋体" w:hAnsi="宋体"/>
          <w:sz w:val="24"/>
          <w:szCs w:val="32"/>
        </w:rPr>
        <w:t>（10）《安徽省园林绿化工程计价定额》；</w:t>
      </w:r>
    </w:p>
    <w:p>
      <w:pPr>
        <w:spacing w:line="400" w:lineRule="exact"/>
        <w:ind w:firstLine="499" w:firstLineChars="208"/>
        <w:rPr>
          <w:rFonts w:ascii="宋体" w:hAnsi="宋体"/>
          <w:sz w:val="24"/>
          <w:szCs w:val="32"/>
        </w:rPr>
      </w:pPr>
      <w:r>
        <w:rPr>
          <w:rFonts w:hint="eastAsia" w:ascii="宋体" w:hAnsi="宋体"/>
          <w:sz w:val="24"/>
          <w:szCs w:val="32"/>
        </w:rPr>
        <w:t>（11）《安徽省仿古建筑工程计价定额》；</w:t>
      </w:r>
    </w:p>
    <w:p>
      <w:pPr>
        <w:spacing w:line="400" w:lineRule="exact"/>
        <w:ind w:firstLine="499" w:firstLineChars="208"/>
        <w:rPr>
          <w:rFonts w:ascii="宋体" w:hAnsi="宋体"/>
          <w:sz w:val="24"/>
          <w:szCs w:val="32"/>
        </w:rPr>
      </w:pPr>
      <w:r>
        <w:rPr>
          <w:rFonts w:hint="eastAsia" w:ascii="宋体" w:hAnsi="宋体"/>
          <w:sz w:val="24"/>
          <w:szCs w:val="32"/>
        </w:rPr>
        <w:t>（12）省、市截止2020年8月的有关政策性文件。</w:t>
      </w:r>
    </w:p>
    <w:p>
      <w:pPr>
        <w:spacing w:line="400" w:lineRule="exact"/>
        <w:rPr>
          <w:rFonts w:ascii="宋体"/>
          <w:color w:val="0000FF"/>
          <w:sz w:val="24"/>
          <w:szCs w:val="24"/>
        </w:rPr>
      </w:pPr>
      <w:r>
        <w:rPr>
          <w:rFonts w:ascii="宋体" w:hAnsi="宋体" w:cs="宋体"/>
          <w:sz w:val="24"/>
          <w:szCs w:val="24"/>
        </w:rPr>
        <w:t xml:space="preserve">19.5  </w:t>
      </w:r>
      <w:r>
        <w:rPr>
          <w:rFonts w:hint="eastAsia" w:ascii="宋体" w:hAnsi="宋体" w:cs="宋体"/>
          <w:sz w:val="24"/>
          <w:szCs w:val="24"/>
        </w:rPr>
        <w:t>材料价格：材料价格：按《滁州工程造价信息》（</w:t>
      </w:r>
      <w:r>
        <w:rPr>
          <w:rFonts w:hint="eastAsia" w:ascii="宋体" w:hAnsi="宋体" w:cs="宋体"/>
          <w:color w:val="0000FF"/>
          <w:sz w:val="24"/>
          <w:szCs w:val="24"/>
        </w:rPr>
        <w:t>2020年第7期）</w:t>
      </w:r>
      <w:r>
        <w:rPr>
          <w:rFonts w:hint="eastAsia" w:ascii="宋体" w:hAnsi="宋体" w:cs="宋体"/>
          <w:sz w:val="24"/>
          <w:szCs w:val="24"/>
        </w:rPr>
        <w:t>发布的不含税价格和市场询价编制。</w:t>
      </w:r>
    </w:p>
    <w:p>
      <w:pPr>
        <w:spacing w:line="400" w:lineRule="exact"/>
        <w:rPr>
          <w:rFonts w:ascii="宋体"/>
          <w:sz w:val="24"/>
          <w:szCs w:val="24"/>
        </w:rPr>
      </w:pPr>
      <w:r>
        <w:rPr>
          <w:rFonts w:ascii="宋体" w:hAnsi="宋体" w:cs="宋体"/>
          <w:sz w:val="24"/>
          <w:szCs w:val="24"/>
        </w:rPr>
        <w:t xml:space="preserve">19.6 </w:t>
      </w:r>
      <w:r>
        <w:rPr>
          <w:rFonts w:hint="eastAsia" w:ascii="宋体" w:hAnsi="宋体" w:cs="宋体"/>
          <w:sz w:val="24"/>
          <w:szCs w:val="24"/>
        </w:rPr>
        <w:t>考虑施工中可能发生的设计变更及材料涨价等因素，本工程暂列金额详见工程量清单编制说明。</w:t>
      </w:r>
    </w:p>
    <w:p>
      <w:pPr>
        <w:spacing w:line="400" w:lineRule="exact"/>
        <w:rPr>
          <w:rFonts w:ascii="宋体"/>
          <w:sz w:val="24"/>
          <w:szCs w:val="24"/>
        </w:rPr>
      </w:pPr>
      <w:r>
        <w:rPr>
          <w:rFonts w:ascii="宋体" w:hAnsi="宋体" w:cs="宋体"/>
          <w:sz w:val="24"/>
          <w:szCs w:val="24"/>
        </w:rPr>
        <w:t xml:space="preserve">20.   </w:t>
      </w:r>
      <w:r>
        <w:rPr>
          <w:rFonts w:hint="eastAsia" w:ascii="宋体" w:hAnsi="宋体" w:cs="宋体"/>
          <w:sz w:val="24"/>
          <w:szCs w:val="24"/>
        </w:rPr>
        <w:t>最高限价的作用和说明</w:t>
      </w:r>
    </w:p>
    <w:p>
      <w:pPr>
        <w:spacing w:line="400" w:lineRule="exact"/>
        <w:jc w:val="left"/>
        <w:rPr>
          <w:rFonts w:ascii="宋体" w:cs="宋体"/>
          <w:sz w:val="24"/>
          <w:szCs w:val="24"/>
        </w:rPr>
      </w:pPr>
      <w:r>
        <w:rPr>
          <w:rFonts w:ascii="宋体" w:hAnsi="宋体" w:cs="宋体"/>
          <w:sz w:val="24"/>
          <w:szCs w:val="24"/>
        </w:rPr>
        <w:t xml:space="preserve">20.1  </w:t>
      </w:r>
      <w:r>
        <w:rPr>
          <w:rFonts w:hint="eastAsia" w:ascii="宋体" w:hAnsi="宋体" w:cs="宋体"/>
          <w:sz w:val="24"/>
          <w:szCs w:val="24"/>
        </w:rPr>
        <w:t>本工程最高限价由招标人委托具有相应资质的造价咨询企业编制。</w:t>
      </w:r>
    </w:p>
    <w:p>
      <w:pPr>
        <w:spacing w:line="400" w:lineRule="exact"/>
        <w:jc w:val="left"/>
        <w:rPr>
          <w:rFonts w:ascii="宋体" w:hAnsi="宋体" w:cs="宋体"/>
          <w:sz w:val="24"/>
          <w:szCs w:val="24"/>
        </w:rPr>
      </w:pPr>
      <w:r>
        <w:rPr>
          <w:rFonts w:ascii="黑体" w:hAnsi="宋体" w:eastAsia="黑体" w:cs="黑体"/>
          <w:sz w:val="24"/>
          <w:szCs w:val="24"/>
        </w:rPr>
        <w:t xml:space="preserve">20.2  </w:t>
      </w:r>
      <w:r>
        <w:rPr>
          <w:rFonts w:hint="eastAsia" w:ascii="宋体" w:hAnsi="宋体" w:cs="宋体"/>
          <w:sz w:val="24"/>
          <w:szCs w:val="24"/>
        </w:rPr>
        <w:t>招标人或招标代理机构应将工程最高限价的所有内容和竞争性谈判文件一起公布。请各位投标人注意查看有关内容，如不及时查看造成后果由投标人自负。</w:t>
      </w:r>
    </w:p>
    <w:p>
      <w:pPr>
        <w:spacing w:line="400" w:lineRule="exact"/>
        <w:jc w:val="center"/>
        <w:rPr>
          <w:rFonts w:ascii="宋体"/>
          <w:b/>
          <w:bCs/>
          <w:sz w:val="28"/>
          <w:szCs w:val="28"/>
        </w:rPr>
      </w:pPr>
    </w:p>
    <w:p>
      <w:pPr>
        <w:spacing w:line="400" w:lineRule="exact"/>
        <w:jc w:val="center"/>
        <w:outlineLvl w:val="1"/>
        <w:rPr>
          <w:rFonts w:ascii="宋体"/>
          <w:b/>
          <w:bCs/>
          <w:sz w:val="28"/>
          <w:szCs w:val="28"/>
        </w:rPr>
      </w:pPr>
      <w:bookmarkStart w:id="46" w:name="_Toc18690"/>
      <w:bookmarkStart w:id="47" w:name="_Toc13298_WPSOffice_Level2"/>
      <w:bookmarkStart w:id="48" w:name="_Toc31639"/>
      <w:r>
        <w:rPr>
          <w:rFonts w:hint="eastAsia" w:ascii="宋体" w:hAnsi="宋体" w:cs="宋体"/>
          <w:b/>
          <w:bCs/>
          <w:sz w:val="28"/>
          <w:szCs w:val="28"/>
        </w:rPr>
        <w:t>三、响应文件的编制</w:t>
      </w:r>
      <w:bookmarkEnd w:id="46"/>
      <w:bookmarkEnd w:id="47"/>
      <w:bookmarkEnd w:id="48"/>
    </w:p>
    <w:p>
      <w:pPr>
        <w:spacing w:line="400" w:lineRule="exact"/>
        <w:jc w:val="center"/>
        <w:rPr>
          <w:rFonts w:ascii="黑体" w:hAnsi="宋体" w:eastAsia="黑体"/>
          <w:sz w:val="28"/>
          <w:szCs w:val="28"/>
        </w:rPr>
      </w:pPr>
    </w:p>
    <w:p>
      <w:pPr>
        <w:spacing w:line="40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响应文件的组成</w:t>
      </w:r>
    </w:p>
    <w:p>
      <w:pPr>
        <w:spacing w:line="40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响应文件由商务标和资格证明材料两部分组成。</w:t>
      </w:r>
    </w:p>
    <w:p>
      <w:pPr>
        <w:spacing w:line="400" w:lineRule="exact"/>
        <w:rPr>
          <w:rFonts w:ascii="宋体"/>
          <w:sz w:val="24"/>
          <w:szCs w:val="24"/>
        </w:rPr>
      </w:pPr>
      <w:r>
        <w:rPr>
          <w:rFonts w:ascii="宋体" w:hAnsi="宋体" w:cs="宋体"/>
          <w:sz w:val="24"/>
          <w:szCs w:val="24"/>
        </w:rPr>
        <w:t xml:space="preserve">21.2  </w:t>
      </w:r>
      <w:r>
        <w:rPr>
          <w:rFonts w:hint="eastAsia" w:ascii="宋体" w:hAnsi="宋体" w:cs="宋体"/>
          <w:sz w:val="24"/>
          <w:szCs w:val="24"/>
        </w:rPr>
        <w:t>商务标包括以下内容：</w:t>
      </w:r>
    </w:p>
    <w:p>
      <w:pPr>
        <w:spacing w:line="400" w:lineRule="exact"/>
        <w:rPr>
          <w:rFonts w:ascii="宋体"/>
          <w:sz w:val="24"/>
          <w:szCs w:val="24"/>
        </w:rPr>
      </w:pPr>
      <w:r>
        <w:rPr>
          <w:rFonts w:ascii="宋体" w:hAnsi="宋体" w:cs="宋体"/>
          <w:sz w:val="24"/>
          <w:szCs w:val="24"/>
        </w:rPr>
        <w:t>21.2.1</w:t>
      </w:r>
      <w:r>
        <w:rPr>
          <w:rFonts w:hint="eastAsia" w:ascii="宋体" w:hAnsi="宋体" w:cs="宋体"/>
          <w:sz w:val="24"/>
          <w:szCs w:val="24"/>
        </w:rPr>
        <w:t>法定代表人证明文件件或委托代理人授权委托书；</w:t>
      </w:r>
    </w:p>
    <w:p>
      <w:pPr>
        <w:spacing w:line="400" w:lineRule="exact"/>
        <w:rPr>
          <w:rFonts w:ascii="宋体" w:cs="宋体"/>
          <w:sz w:val="24"/>
          <w:szCs w:val="24"/>
        </w:rPr>
      </w:pPr>
      <w:r>
        <w:rPr>
          <w:rFonts w:ascii="宋体" w:hAnsi="宋体" w:cs="宋体"/>
          <w:sz w:val="24"/>
          <w:szCs w:val="24"/>
        </w:rPr>
        <w:t>21.2.</w:t>
      </w:r>
      <w:r>
        <w:rPr>
          <w:rFonts w:hint="eastAsia" w:ascii="宋体" w:hAnsi="宋体" w:cs="宋体"/>
          <w:sz w:val="24"/>
          <w:szCs w:val="24"/>
        </w:rPr>
        <w:t>2投标函；</w:t>
      </w:r>
    </w:p>
    <w:p>
      <w:pPr>
        <w:spacing w:line="400" w:lineRule="exact"/>
        <w:rPr>
          <w:rFonts w:ascii="宋体" w:cs="宋体"/>
          <w:sz w:val="24"/>
          <w:szCs w:val="24"/>
        </w:rPr>
      </w:pPr>
      <w:r>
        <w:rPr>
          <w:rFonts w:ascii="宋体" w:hAnsi="宋体" w:cs="宋体"/>
          <w:sz w:val="24"/>
          <w:szCs w:val="24"/>
        </w:rPr>
        <w:t>21.2.</w:t>
      </w:r>
      <w:r>
        <w:rPr>
          <w:rFonts w:hint="eastAsia" w:ascii="宋体" w:hAnsi="宋体" w:cs="宋体"/>
          <w:sz w:val="24"/>
          <w:szCs w:val="24"/>
        </w:rPr>
        <w:t>3工程量清单报价书。</w:t>
      </w:r>
    </w:p>
    <w:p>
      <w:pPr>
        <w:spacing w:line="400" w:lineRule="exact"/>
        <w:rPr>
          <w:rFonts w:ascii="宋体"/>
          <w:sz w:val="24"/>
          <w:szCs w:val="24"/>
        </w:rPr>
      </w:pPr>
      <w:r>
        <w:rPr>
          <w:rFonts w:ascii="宋体" w:hAnsi="宋体" w:cs="宋体"/>
          <w:sz w:val="24"/>
          <w:szCs w:val="24"/>
        </w:rPr>
        <w:t>21.3</w:t>
      </w:r>
      <w:r>
        <w:rPr>
          <w:rFonts w:hint="eastAsia" w:ascii="宋体" w:hAnsi="宋体" w:cs="宋体"/>
          <w:sz w:val="24"/>
          <w:szCs w:val="24"/>
        </w:rPr>
        <w:t>投标人资格证明材料（</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atLeast"/>
        <w:ind w:firstLine="420" w:firstLineChars="200"/>
        <w:rPr>
          <w:rFonts w:ascii="宋体" w:hAnsi="宋体" w:cs="宋体"/>
        </w:rPr>
      </w:pPr>
      <w:r>
        <w:rPr>
          <w:rFonts w:hint="eastAsia" w:ascii="宋体" w:hAnsi="宋体" w:cs="宋体"/>
        </w:rPr>
        <w:t>①法定代表人身份证明和本人身份证(或法定代表人授权委托书原件和委托代理人身份证)及建造师（拟任项目负责人）身份证；</w:t>
      </w:r>
    </w:p>
    <w:p>
      <w:pPr>
        <w:spacing w:line="440" w:lineRule="atLeast"/>
        <w:ind w:firstLine="420" w:firstLineChars="200"/>
        <w:rPr>
          <w:rFonts w:ascii="宋体" w:hAnsi="宋体" w:cs="宋体"/>
        </w:rPr>
      </w:pPr>
      <w:r>
        <w:rPr>
          <w:rFonts w:hint="eastAsia" w:ascii="宋体" w:hAnsi="宋体" w:cs="宋体"/>
        </w:rPr>
        <w:t>②诚信投标承诺书；</w:t>
      </w:r>
    </w:p>
    <w:p>
      <w:pPr>
        <w:spacing w:line="440" w:lineRule="atLeast"/>
        <w:ind w:firstLine="420" w:firstLineChars="200"/>
        <w:rPr>
          <w:rFonts w:ascii="宋体" w:hAnsi="宋体" w:cs="宋体"/>
        </w:rPr>
      </w:pPr>
      <w:r>
        <w:rPr>
          <w:rFonts w:hint="eastAsia" w:ascii="宋体" w:hAnsi="宋体" w:cs="宋体"/>
        </w:rPr>
        <w:t>③企业法人营业执照副本；</w:t>
      </w:r>
    </w:p>
    <w:p>
      <w:pPr>
        <w:spacing w:line="440" w:lineRule="atLeast"/>
        <w:ind w:firstLine="420" w:firstLineChars="200"/>
        <w:rPr>
          <w:rFonts w:ascii="宋体" w:hAnsi="宋体" w:cs="宋体"/>
        </w:rPr>
      </w:pPr>
      <w:r>
        <w:rPr>
          <w:rFonts w:hint="eastAsia" w:ascii="宋体" w:hAnsi="宋体" w:cs="宋体"/>
        </w:rPr>
        <w:t>④企业资质证书副本；</w:t>
      </w:r>
    </w:p>
    <w:p>
      <w:pPr>
        <w:spacing w:line="440" w:lineRule="atLeast"/>
        <w:ind w:firstLine="420" w:firstLineChars="200"/>
        <w:rPr>
          <w:rFonts w:ascii="宋体" w:hAnsi="宋体" w:cs="宋体"/>
        </w:rPr>
      </w:pPr>
      <w:r>
        <w:rPr>
          <w:rFonts w:hint="eastAsia" w:ascii="宋体" w:hAnsi="宋体" w:cs="宋体"/>
        </w:rPr>
        <w:t>⑤企业安全生产许可证；</w:t>
      </w:r>
    </w:p>
    <w:p>
      <w:pPr>
        <w:spacing w:line="440" w:lineRule="atLeast"/>
        <w:ind w:firstLine="420" w:firstLineChars="200"/>
        <w:rPr>
          <w:rFonts w:ascii="宋体" w:hAnsi="宋体" w:cs="宋体"/>
        </w:rPr>
      </w:pPr>
      <w:r>
        <w:rPr>
          <w:rFonts w:hint="eastAsia" w:ascii="宋体" w:hAnsi="宋体" w:cs="宋体"/>
        </w:rPr>
        <w:t>⑥拟任项目负责人（建造师）注册证书以及安全生产考核合格证书（B证）；</w:t>
      </w:r>
    </w:p>
    <w:p>
      <w:pPr>
        <w:widowControl/>
        <w:spacing w:line="440" w:lineRule="atLeast"/>
        <w:ind w:firstLine="420" w:firstLineChars="200"/>
        <w:jc w:val="left"/>
        <w:rPr>
          <w:rFonts w:ascii="宋体" w:hAnsi="宋体" w:cs="宋体"/>
        </w:rPr>
      </w:pPr>
      <w:r>
        <w:rPr>
          <w:rFonts w:hint="eastAsia" w:ascii="宋体" w:hAnsi="宋体" w:cs="宋体"/>
        </w:rPr>
        <w:t>⑦</w:t>
      </w:r>
      <w:r>
        <w:rPr>
          <w:rFonts w:hint="eastAsia" w:ascii="宋体" w:hAnsi="宋体" w:cs="宋体"/>
          <w:b/>
        </w:rPr>
        <w:t>参加政府采购活动近三年内，在经营活动中没有重大违法记录的声明</w:t>
      </w:r>
      <w:r>
        <w:rPr>
          <w:rFonts w:hint="eastAsia" w:ascii="宋体" w:hAnsi="宋体" w:cs="宋体"/>
        </w:rPr>
        <w:t>（格式见附件）；</w:t>
      </w:r>
    </w:p>
    <w:p>
      <w:pPr>
        <w:spacing w:line="440" w:lineRule="atLeast"/>
        <w:ind w:firstLine="420" w:firstLineChars="200"/>
        <w:rPr>
          <w:rFonts w:ascii="宋体" w:hAnsi="宋体" w:cs="宋体"/>
        </w:rPr>
      </w:pPr>
      <w:r>
        <w:rPr>
          <w:rFonts w:hint="eastAsia" w:ascii="宋体" w:hAnsi="宋体" w:cs="宋体"/>
        </w:rPr>
        <w:t>⑧投标人认为需要的其它证明材料。</w:t>
      </w:r>
    </w:p>
    <w:p>
      <w:pPr>
        <w:spacing w:line="40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．工程量清单报价</w:t>
      </w:r>
    </w:p>
    <w:p>
      <w:pPr>
        <w:spacing w:line="400" w:lineRule="exact"/>
        <w:rPr>
          <w:rFonts w:ascii="黑体" w:hAnsi="宋体" w:eastAsia="黑体"/>
          <w:sz w:val="24"/>
          <w:szCs w:val="24"/>
        </w:rPr>
      </w:pPr>
      <w:r>
        <w:rPr>
          <w:rFonts w:ascii="宋体" w:hAnsi="宋体" w:cs="宋体"/>
          <w:sz w:val="24"/>
          <w:szCs w:val="24"/>
        </w:rPr>
        <w:t xml:space="preserve">22.1  </w:t>
      </w:r>
      <w:r>
        <w:rPr>
          <w:rFonts w:hint="eastAsia" w:ascii="宋体" w:hAnsi="宋体" w:cs="宋体"/>
          <w:sz w:val="24"/>
          <w:szCs w:val="24"/>
        </w:rPr>
        <w:t>材料价格</w:t>
      </w:r>
    </w:p>
    <w:p>
      <w:pPr>
        <w:spacing w:line="400" w:lineRule="exact"/>
        <w:ind w:hanging="48"/>
        <w:rPr>
          <w:rFonts w:ascii="宋体"/>
        </w:rPr>
      </w:pPr>
      <w:r>
        <w:rPr>
          <w:rFonts w:ascii="宋体" w:hAnsi="宋体" w:cs="宋体"/>
          <w:sz w:val="24"/>
          <w:szCs w:val="24"/>
        </w:rPr>
        <w:t xml:space="preserve"> 22.1.1 </w:t>
      </w:r>
      <w:r>
        <w:rPr>
          <w:rFonts w:hint="eastAsia" w:ascii="宋体" w:hAnsi="宋体" w:cs="宋体"/>
          <w:sz w:val="24"/>
          <w:szCs w:val="24"/>
        </w:rPr>
        <w:t>材料价格：主要材料</w:t>
      </w:r>
      <w:r>
        <w:rPr>
          <w:rFonts w:ascii="宋体" w:hAnsi="宋体" w:cs="宋体"/>
          <w:sz w:val="24"/>
          <w:szCs w:val="24"/>
        </w:rPr>
        <w:t>(</w:t>
      </w:r>
      <w:r>
        <w:rPr>
          <w:rFonts w:hint="eastAsia" w:ascii="宋体" w:hAnsi="宋体" w:cs="宋体"/>
          <w:sz w:val="24"/>
          <w:szCs w:val="24"/>
        </w:rPr>
        <w:t>半成品</w:t>
      </w:r>
      <w:r>
        <w:rPr>
          <w:rFonts w:ascii="宋体" w:hAnsi="宋体" w:cs="宋体"/>
          <w:sz w:val="24"/>
          <w:szCs w:val="24"/>
        </w:rPr>
        <w:t>)</w:t>
      </w:r>
      <w:r>
        <w:rPr>
          <w:rFonts w:hint="eastAsia" w:ascii="宋体" w:hAnsi="宋体" w:cs="宋体"/>
          <w:sz w:val="24"/>
          <w:szCs w:val="24"/>
        </w:rPr>
        <w:t>如给暂估价按给定的暂估价计算，不给暂估价的参照</w:t>
      </w:r>
      <w:r>
        <w:rPr>
          <w:rFonts w:hint="eastAsia" w:ascii="宋体" w:hAnsi="宋体" w:cs="宋体"/>
          <w:b/>
          <w:bCs/>
          <w:sz w:val="24"/>
          <w:szCs w:val="24"/>
        </w:rPr>
        <w:t>《滁州工程造价信息》（</w:t>
      </w:r>
      <w:r>
        <w:rPr>
          <w:rFonts w:hint="eastAsia" w:ascii="宋体" w:hAnsi="宋体" w:cs="宋体"/>
          <w:b/>
          <w:bCs/>
          <w:color w:val="0000FF"/>
          <w:sz w:val="24"/>
          <w:szCs w:val="24"/>
          <w:u w:val="single"/>
        </w:rPr>
        <w:t>2020年第7期【不含税价格】</w:t>
      </w:r>
      <w:r>
        <w:rPr>
          <w:rFonts w:hint="eastAsia" w:ascii="宋体" w:hAnsi="宋体" w:cs="宋体"/>
          <w:b/>
          <w:bCs/>
          <w:color w:val="0000FF"/>
          <w:sz w:val="24"/>
          <w:szCs w:val="24"/>
        </w:rPr>
        <w:t>）</w:t>
      </w:r>
      <w:r>
        <w:rPr>
          <w:rFonts w:hint="eastAsia" w:ascii="宋体" w:hAnsi="宋体" w:cs="宋体"/>
          <w:sz w:val="24"/>
          <w:szCs w:val="24"/>
        </w:rPr>
        <w:t>和招标发布的工程最高投标限价中相应的价格并结合市场行情进行报价计算，该部分材料价格由投标人按市场合格产品价格及竞争性谈判文件的规定自行报价一次性包死，投标人在确定投标报价时应充分考虑材料价格上涨等市场风险因素，除合同另有约定外，这部分材料价格今后将不作任何调整。</w:t>
      </w:r>
    </w:p>
    <w:p>
      <w:pPr>
        <w:spacing w:line="400" w:lineRule="exact"/>
        <w:rPr>
          <w:rFonts w:ascii="宋体"/>
          <w:sz w:val="24"/>
          <w:szCs w:val="24"/>
        </w:rPr>
      </w:pPr>
      <w:r>
        <w:rPr>
          <w:rFonts w:ascii="宋体" w:hAnsi="宋体" w:cs="宋体"/>
          <w:sz w:val="24"/>
          <w:szCs w:val="24"/>
        </w:rPr>
        <w:t>22.1.2</w:t>
      </w:r>
      <w:r>
        <w:rPr>
          <w:rFonts w:hint="eastAsia" w:ascii="宋体" w:hAnsi="宋体" w:cs="宋体"/>
          <w:spacing w:val="-2"/>
          <w:sz w:val="24"/>
          <w:szCs w:val="24"/>
        </w:rPr>
        <w:t>实行暂估价的主要材料</w:t>
      </w:r>
      <w:r>
        <w:rPr>
          <w:rFonts w:ascii="宋体" w:hAnsi="宋体" w:cs="宋体"/>
          <w:spacing w:val="-2"/>
          <w:sz w:val="24"/>
          <w:szCs w:val="24"/>
        </w:rPr>
        <w:t>(</w:t>
      </w:r>
      <w:r>
        <w:rPr>
          <w:rFonts w:hint="eastAsia" w:ascii="宋体" w:hAnsi="宋体" w:cs="宋体"/>
          <w:spacing w:val="-2"/>
          <w:sz w:val="24"/>
          <w:szCs w:val="24"/>
        </w:rPr>
        <w:t>半成品</w:t>
      </w:r>
      <w:r>
        <w:rPr>
          <w:rFonts w:ascii="宋体" w:hAnsi="宋体" w:cs="宋体"/>
          <w:spacing w:val="-2"/>
          <w:sz w:val="24"/>
          <w:szCs w:val="24"/>
        </w:rPr>
        <w:t>)</w:t>
      </w:r>
      <w:r>
        <w:rPr>
          <w:rFonts w:hint="eastAsia" w:ascii="宋体" w:hAnsi="宋体" w:cs="宋体"/>
          <w:spacing w:val="-2"/>
          <w:sz w:val="24"/>
          <w:szCs w:val="24"/>
        </w:rPr>
        <w:t>，</w:t>
      </w:r>
      <w:r>
        <w:rPr>
          <w:rFonts w:hint="eastAsia" w:ascii="宋体" w:hAnsi="宋体" w:cs="宋体"/>
          <w:spacing w:val="-2"/>
          <w:sz w:val="24"/>
          <w:szCs w:val="24"/>
          <w:u w:val="single"/>
        </w:rPr>
        <w:t>具体详见工程量清单和最高投标限价编制说明</w:t>
      </w:r>
      <w:r>
        <w:rPr>
          <w:rFonts w:hint="eastAsia" w:ascii="宋体" w:hAnsi="宋体" w:cs="宋体"/>
          <w:spacing w:val="-2"/>
          <w:sz w:val="24"/>
          <w:szCs w:val="24"/>
        </w:rPr>
        <w:t>。在投标报价中按竞争性谈判文件和答疑及工程量清单总说明给定的价格计算，不得减少报价，工程竣工结算时按甲乙双方认质认价的签证调整。</w:t>
      </w:r>
    </w:p>
    <w:p>
      <w:pPr>
        <w:spacing w:line="400" w:lineRule="exact"/>
        <w:rPr>
          <w:rFonts w:ascii="宋体"/>
          <w:sz w:val="24"/>
          <w:szCs w:val="24"/>
        </w:rPr>
      </w:pPr>
      <w:r>
        <w:rPr>
          <w:rFonts w:ascii="宋体" w:hAnsi="宋体" w:cs="宋体"/>
          <w:sz w:val="24"/>
          <w:szCs w:val="24"/>
        </w:rPr>
        <w:t xml:space="preserve">22.1.3 </w:t>
      </w:r>
      <w:r>
        <w:rPr>
          <w:rFonts w:hint="eastAsia" w:ascii="宋体" w:hAnsi="宋体" w:cs="宋体"/>
          <w:sz w:val="24"/>
          <w:szCs w:val="24"/>
        </w:rPr>
        <w:t>暂估价材料的价差调整价款决算时仅计取税金，不再计取其他任何费用。</w:t>
      </w:r>
    </w:p>
    <w:p>
      <w:pPr>
        <w:spacing w:line="400" w:lineRule="exact"/>
        <w:rPr>
          <w:rFonts w:ascii="宋体"/>
          <w:sz w:val="24"/>
          <w:szCs w:val="24"/>
        </w:rPr>
      </w:pPr>
      <w:r>
        <w:rPr>
          <w:rFonts w:ascii="宋体" w:hAnsi="宋体" w:cs="宋体"/>
          <w:sz w:val="24"/>
          <w:szCs w:val="24"/>
        </w:rPr>
        <w:t xml:space="preserve">22.1.4 </w:t>
      </w:r>
      <w:r>
        <w:rPr>
          <w:rFonts w:hint="eastAsia" w:ascii="宋体" w:hAnsi="宋体" w:cs="宋体"/>
          <w:b/>
          <w:bCs/>
          <w:sz w:val="24"/>
          <w:szCs w:val="24"/>
        </w:rPr>
        <w:t>本工程中市场询价的材料，现场施工时必须经过业主认可方能用在本工程中。</w:t>
      </w:r>
    </w:p>
    <w:p>
      <w:pPr>
        <w:snapToGrid w:val="0"/>
        <w:spacing w:line="400" w:lineRule="exact"/>
        <w:rPr>
          <w:rFonts w:ascii="宋体"/>
          <w:sz w:val="24"/>
          <w:szCs w:val="24"/>
        </w:rPr>
      </w:pPr>
      <w:r>
        <w:rPr>
          <w:rFonts w:ascii="宋体" w:hAnsi="宋体" w:cs="宋体"/>
          <w:sz w:val="24"/>
          <w:szCs w:val="24"/>
        </w:rPr>
        <w:t>22.2</w:t>
      </w:r>
      <w:r>
        <w:rPr>
          <w:rFonts w:hint="eastAsia" w:ascii="宋体" w:hAnsi="宋体" w:cs="宋体"/>
          <w:sz w:val="24"/>
          <w:szCs w:val="24"/>
        </w:rPr>
        <w:t>本工程施工机械费一次性包死，不予调整。</w:t>
      </w:r>
    </w:p>
    <w:p>
      <w:pPr>
        <w:snapToGrid w:val="0"/>
        <w:spacing w:line="400" w:lineRule="exact"/>
        <w:rPr>
          <w:rFonts w:ascii="宋体"/>
          <w:sz w:val="24"/>
          <w:szCs w:val="24"/>
        </w:rPr>
      </w:pPr>
      <w:r>
        <w:rPr>
          <w:rFonts w:ascii="宋体" w:hAnsi="宋体" w:cs="宋体"/>
          <w:sz w:val="24"/>
          <w:szCs w:val="24"/>
        </w:rPr>
        <w:t>22.3</w:t>
      </w:r>
      <w:r>
        <w:rPr>
          <w:rFonts w:hint="eastAsia" w:ascii="宋体" w:hAnsi="宋体" w:cs="宋体"/>
          <w:sz w:val="24"/>
          <w:szCs w:val="24"/>
        </w:rPr>
        <w:t>人工费调整</w:t>
      </w:r>
    </w:p>
    <w:p>
      <w:pPr>
        <w:spacing w:line="420" w:lineRule="exact"/>
        <w:rPr>
          <w:rFonts w:ascii="黑体" w:hAnsi="宋体" w:eastAsia="黑体"/>
          <w:sz w:val="24"/>
          <w:szCs w:val="24"/>
        </w:rPr>
      </w:pPr>
      <w:r>
        <w:rPr>
          <w:rFonts w:ascii="宋体" w:hAnsi="宋体" w:cs="宋体"/>
          <w:sz w:val="24"/>
          <w:szCs w:val="24"/>
        </w:rPr>
        <w:t xml:space="preserve">22.3.1 </w:t>
      </w:r>
      <w:r>
        <w:rPr>
          <w:rFonts w:hint="eastAsia" w:ascii="宋体" w:hAnsi="宋体" w:cs="宋体"/>
          <w:sz w:val="24"/>
          <w:szCs w:val="24"/>
        </w:rPr>
        <w:t>人工费调整执行国家规定的政策性调整文件，调整基数以最高投标限价中相应的数量和单价为准。</w:t>
      </w:r>
    </w:p>
    <w:p>
      <w:pPr>
        <w:spacing w:line="400" w:lineRule="exact"/>
        <w:rPr>
          <w:rFonts w:ascii="黑体" w:hAnsi="宋体" w:eastAsia="黑体"/>
          <w:sz w:val="24"/>
          <w:szCs w:val="24"/>
        </w:rPr>
      </w:pPr>
      <w:r>
        <w:rPr>
          <w:rFonts w:ascii="黑体" w:hAnsi="宋体" w:eastAsia="黑体" w:cs="黑体"/>
          <w:sz w:val="24"/>
          <w:szCs w:val="24"/>
        </w:rPr>
        <w:t xml:space="preserve">23.   </w:t>
      </w:r>
      <w:r>
        <w:rPr>
          <w:rFonts w:hint="eastAsia" w:ascii="黑体" w:hAnsi="宋体" w:eastAsia="黑体" w:cs="黑体"/>
          <w:sz w:val="24"/>
          <w:szCs w:val="24"/>
        </w:rPr>
        <w:t>投标有效期</w:t>
      </w:r>
    </w:p>
    <w:p>
      <w:pPr>
        <w:spacing w:line="40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日历天（从投标截止之日算起）。在此期限内，凡符合本竞争性谈判文件要求的响应文件均保持有效。</w:t>
      </w:r>
    </w:p>
    <w:p>
      <w:pPr>
        <w:spacing w:line="40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谈判保证金。同意延长投标有效期的投标人既不能要求也不允许修改其响应文件，但需要相应的延长投标担保的有效期，在延长的投标有效期内，本须知关于投标担保的退还与没收的规定仍然适用。</w:t>
      </w:r>
    </w:p>
    <w:p>
      <w:pPr>
        <w:spacing w:line="380" w:lineRule="exact"/>
        <w:rPr>
          <w:rFonts w:ascii="黑体" w:hAnsi="宋体" w:eastAsia="黑体"/>
          <w:sz w:val="24"/>
          <w:szCs w:val="24"/>
        </w:rPr>
      </w:pPr>
      <w:r>
        <w:rPr>
          <w:rFonts w:ascii="黑体" w:hAnsi="宋体" w:eastAsia="黑体" w:cs="黑体"/>
          <w:sz w:val="24"/>
          <w:szCs w:val="24"/>
        </w:rPr>
        <w:t xml:space="preserve">24.   </w:t>
      </w:r>
      <w:r>
        <w:rPr>
          <w:rFonts w:hint="eastAsia" w:ascii="黑体" w:hAnsi="宋体" w:eastAsia="黑体" w:cs="黑体"/>
          <w:sz w:val="24"/>
          <w:szCs w:val="24"/>
        </w:rPr>
        <w:t>谈判保证金</w:t>
      </w:r>
    </w:p>
    <w:p>
      <w:pPr>
        <w:spacing w:line="38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谈判保证金数额：</w:t>
      </w:r>
      <w:r>
        <w:rPr>
          <w:rFonts w:hint="eastAsia" w:ascii="宋体" w:cs="宋体"/>
          <w:color w:val="0000FF"/>
          <w:sz w:val="24"/>
          <w:szCs w:val="24"/>
        </w:rPr>
        <w:t>见投标须知前附表</w:t>
      </w:r>
      <w:r>
        <w:rPr>
          <w:rFonts w:hint="eastAsia" w:ascii="宋体" w:hAnsi="宋体" w:cs="宋体"/>
          <w:sz w:val="24"/>
          <w:szCs w:val="24"/>
        </w:rPr>
        <w:t>；</w:t>
      </w:r>
    </w:p>
    <w:p>
      <w:pPr>
        <w:spacing w:line="38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投标人出现下列情况，其谈判保证金将被没收。</w:t>
      </w:r>
    </w:p>
    <w:p>
      <w:pPr>
        <w:spacing w:line="38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凡是通过资格审查的合格投标人，没有正当理由不得放弃投标，否则，招标人将没收其谈判保证金；</w:t>
      </w:r>
    </w:p>
    <w:p>
      <w:pPr>
        <w:spacing w:line="38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投标单位在竞争性谈判文件规定的投标有效期内撤回其响应文件；</w:t>
      </w:r>
    </w:p>
    <w:p>
      <w:pPr>
        <w:spacing w:line="38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38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38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00" w:lineRule="exact"/>
        <w:jc w:val="left"/>
        <w:rPr>
          <w:rFonts w:ascii="宋体"/>
          <w:sz w:val="24"/>
          <w:szCs w:val="24"/>
        </w:rPr>
      </w:pPr>
    </w:p>
    <w:p>
      <w:pPr>
        <w:spacing w:line="400" w:lineRule="exact"/>
        <w:jc w:val="center"/>
        <w:outlineLvl w:val="1"/>
        <w:rPr>
          <w:rFonts w:ascii="黑体" w:hAnsi="宋体" w:eastAsia="黑体" w:cs="黑体"/>
          <w:sz w:val="28"/>
          <w:szCs w:val="28"/>
        </w:rPr>
      </w:pPr>
      <w:bookmarkStart w:id="49" w:name="_Toc1129"/>
      <w:bookmarkStart w:id="50" w:name="_Toc31162_WPSOffice_Level2"/>
      <w:bookmarkStart w:id="51" w:name="_Toc13342"/>
    </w:p>
    <w:p>
      <w:pPr>
        <w:spacing w:line="400" w:lineRule="exact"/>
        <w:jc w:val="center"/>
        <w:outlineLvl w:val="1"/>
        <w:rPr>
          <w:rFonts w:ascii="黑体" w:hAnsi="宋体" w:eastAsia="黑体"/>
          <w:sz w:val="28"/>
          <w:szCs w:val="28"/>
        </w:rPr>
      </w:pPr>
      <w:r>
        <w:rPr>
          <w:rFonts w:hint="eastAsia" w:ascii="黑体" w:hAnsi="宋体" w:eastAsia="黑体" w:cs="黑体"/>
          <w:sz w:val="28"/>
          <w:szCs w:val="28"/>
        </w:rPr>
        <w:t>四、响应文件的密封和递交</w:t>
      </w:r>
      <w:bookmarkEnd w:id="49"/>
      <w:bookmarkEnd w:id="50"/>
      <w:bookmarkEnd w:id="51"/>
    </w:p>
    <w:p>
      <w:pPr>
        <w:spacing w:line="40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响应文件的份数和签署</w:t>
      </w:r>
    </w:p>
    <w:p>
      <w:pPr>
        <w:spacing w:line="40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响应文件：书面文件（商务标、资格证明材料）一式叁份，正本一份，副本二份。</w:t>
      </w:r>
    </w:p>
    <w:p>
      <w:pPr>
        <w:spacing w:line="40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响应文件的正本和副本均需打印或使用不褪色的蓝、黑墨水笔书写，字迹应清晰易于辩认，并应在响应文件封面的右上角清楚地注明“正本”或“副本”。正本和副本如有不一致之处，以正本为准。</w:t>
      </w:r>
    </w:p>
    <w:p>
      <w:pPr>
        <w:spacing w:line="400" w:lineRule="exact"/>
        <w:jc w:val="left"/>
        <w:rPr>
          <w:rFonts w:ascii="宋体"/>
          <w:spacing w:val="-4"/>
          <w:sz w:val="24"/>
          <w:szCs w:val="24"/>
        </w:rPr>
      </w:pPr>
      <w:r>
        <w:rPr>
          <w:rFonts w:ascii="宋体" w:hAnsi="宋体" w:cs="宋体"/>
          <w:sz w:val="24"/>
          <w:szCs w:val="24"/>
        </w:rPr>
        <w:t xml:space="preserve">25.3 </w:t>
      </w:r>
      <w:r>
        <w:rPr>
          <w:rFonts w:hint="eastAsia" w:ascii="黑体" w:hAnsi="宋体" w:eastAsia="黑体" w:cs="黑体"/>
          <w:sz w:val="24"/>
          <w:szCs w:val="24"/>
        </w:rPr>
        <w:t>商务标中的授权书、诚信投标承诺书、投标函应当在格式文本要求的相应位置签字和盖章，否则，应当否决其投标。</w:t>
      </w:r>
    </w:p>
    <w:p>
      <w:pPr>
        <w:spacing w:line="40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响应文件的装订、密封和标记</w:t>
      </w:r>
    </w:p>
    <w:p>
      <w:pPr>
        <w:spacing w:line="40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响应文件的装订要求</w:t>
      </w:r>
    </w:p>
    <w:p>
      <w:pPr>
        <w:spacing w:line="40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响应文件的商务标和资格证明材料应当分别装订。商务标按授权书、投标函等的顺序装订在一起；资格证明材料单独装订。</w:t>
      </w:r>
    </w:p>
    <w:p>
      <w:pPr>
        <w:spacing w:line="40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响应文件的密封</w:t>
      </w:r>
    </w:p>
    <w:p>
      <w:pPr>
        <w:spacing w:line="40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投标人应当将商务标正本、副本密封在商务标袋内。资格证明材料密封于资格证明材料文件袋内。</w:t>
      </w:r>
    </w:p>
    <w:p>
      <w:pPr>
        <w:spacing w:line="40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响应文件密封袋的标记</w:t>
      </w:r>
    </w:p>
    <w:p>
      <w:pPr>
        <w:spacing w:line="40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在响应文件密封袋上应写明投标人名称和地址、邮政编码；注明下列识别标志：招标工程名称。</w:t>
      </w:r>
    </w:p>
    <w:p>
      <w:pPr>
        <w:spacing w:line="40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响应文件的密封袋应加盖投标人印章；否则，</w:t>
      </w:r>
      <w:r>
        <w:rPr>
          <w:rFonts w:hint="eastAsia" w:ascii="黑体" w:hAnsi="宋体" w:eastAsia="黑体" w:cs="黑体"/>
          <w:sz w:val="24"/>
          <w:szCs w:val="24"/>
        </w:rPr>
        <w:t>该响应文件将被拒绝</w:t>
      </w:r>
      <w:r>
        <w:rPr>
          <w:rFonts w:hint="eastAsia" w:ascii="宋体" w:hAnsi="宋体" w:cs="宋体"/>
          <w:sz w:val="24"/>
          <w:szCs w:val="24"/>
        </w:rPr>
        <w:t>。</w:t>
      </w:r>
    </w:p>
    <w:p>
      <w:pPr>
        <w:spacing w:line="40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响应文件的提交</w:t>
      </w:r>
    </w:p>
    <w:p>
      <w:pPr>
        <w:spacing w:line="400" w:lineRule="exact"/>
        <w:ind w:right="-174" w:rightChars="-83"/>
        <w:rPr>
          <w:rFonts w:ascii="宋体"/>
          <w:kern w:val="0"/>
          <w:sz w:val="24"/>
          <w:szCs w:val="24"/>
          <w:u w:val="single"/>
        </w:rPr>
      </w:pPr>
      <w:r>
        <w:rPr>
          <w:rFonts w:ascii="宋体" w:hAnsi="宋体" w:cs="宋体"/>
          <w:sz w:val="24"/>
          <w:szCs w:val="24"/>
        </w:rPr>
        <w:t xml:space="preserve">27.1  </w:t>
      </w:r>
      <w:r>
        <w:rPr>
          <w:rFonts w:hint="eastAsia" w:ascii="宋体" w:hAnsi="宋体" w:cs="宋体"/>
          <w:sz w:val="24"/>
          <w:szCs w:val="24"/>
        </w:rPr>
        <w:t>响应文件提交的收件人、截止时间及地点</w:t>
      </w:r>
      <w:r>
        <w:rPr>
          <w:rFonts w:hint="eastAsia" w:ascii="宋体"/>
          <w:sz w:val="24"/>
          <w:szCs w:val="24"/>
        </w:rPr>
        <w:t>：见投标须知前附表。</w:t>
      </w:r>
    </w:p>
    <w:p>
      <w:pPr>
        <w:spacing w:line="40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迟交的响应文件</w:t>
      </w:r>
    </w:p>
    <w:p>
      <w:pPr>
        <w:spacing w:line="400" w:lineRule="exact"/>
        <w:jc w:val="left"/>
        <w:rPr>
          <w:rFonts w:ascii="黑体" w:hAnsi="宋体" w:eastAsia="黑体" w:cs="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款规定的投标截止时间以后收到的响应文件，</w:t>
      </w:r>
      <w:r>
        <w:rPr>
          <w:rFonts w:hint="eastAsia" w:ascii="黑体" w:hAnsi="宋体" w:eastAsia="黑体" w:cs="黑体"/>
          <w:sz w:val="24"/>
          <w:szCs w:val="24"/>
        </w:rPr>
        <w:t>将被拒绝并退回给投标人。</w:t>
      </w:r>
    </w:p>
    <w:p>
      <w:pPr>
        <w:spacing w:line="40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响应文件的补充、修改与撤回</w:t>
      </w:r>
    </w:p>
    <w:p>
      <w:pPr>
        <w:spacing w:line="40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投标人在提交响应文件以后，在规定的投标截止时间之前，可以书面形式补充、修改或撤回已提交的响应文件，并以书面形式通知招标人。补充、修改的内容为响应文件的组成部分。</w:t>
      </w:r>
    </w:p>
    <w:p>
      <w:pPr>
        <w:spacing w:line="40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投标人对响应文件的补充、修改，应按本须知第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条有关规定密封、标记和提交，并在响应文件密封袋上清楚标明“补充”、“修改”字样。</w:t>
      </w:r>
    </w:p>
    <w:p>
      <w:pPr>
        <w:spacing w:line="400" w:lineRule="exact"/>
        <w:jc w:val="left"/>
        <w:rPr>
          <w:rFonts w:ascii="宋体"/>
          <w:sz w:val="24"/>
          <w:szCs w:val="24"/>
        </w:rPr>
      </w:pPr>
      <w:r>
        <w:rPr>
          <w:rFonts w:ascii="宋体" w:hAnsi="宋体" w:cs="宋体"/>
          <w:sz w:val="24"/>
          <w:szCs w:val="24"/>
        </w:rPr>
        <w:t xml:space="preserve">28.3  </w:t>
      </w:r>
      <w:r>
        <w:rPr>
          <w:rFonts w:hint="eastAsia" w:ascii="宋体" w:hAnsi="宋体" w:cs="宋体"/>
          <w:sz w:val="24"/>
          <w:szCs w:val="24"/>
        </w:rPr>
        <w:t>在投标截止时间之后，投标人不得补充、修改响应文件。</w:t>
      </w:r>
    </w:p>
    <w:p>
      <w:pPr>
        <w:spacing w:line="400" w:lineRule="exact"/>
        <w:jc w:val="center"/>
        <w:rPr>
          <w:rFonts w:ascii="黑体" w:hAnsi="宋体" w:eastAsia="黑体"/>
          <w:sz w:val="28"/>
          <w:szCs w:val="28"/>
        </w:rPr>
      </w:pPr>
    </w:p>
    <w:p>
      <w:pPr>
        <w:spacing w:line="400" w:lineRule="exact"/>
        <w:jc w:val="center"/>
        <w:outlineLvl w:val="1"/>
        <w:rPr>
          <w:rFonts w:ascii="黑体" w:hAnsi="宋体" w:eastAsia="黑体"/>
          <w:sz w:val="28"/>
          <w:szCs w:val="28"/>
        </w:rPr>
      </w:pPr>
      <w:bookmarkStart w:id="52" w:name="_Toc3530"/>
      <w:bookmarkStart w:id="53" w:name="_Toc17821_WPSOffice_Level2"/>
      <w:bookmarkStart w:id="54" w:name="_Toc5053"/>
      <w:r>
        <w:rPr>
          <w:rFonts w:hint="eastAsia" w:ascii="黑体" w:hAnsi="宋体" w:eastAsia="黑体" w:cs="黑体"/>
          <w:sz w:val="28"/>
          <w:szCs w:val="28"/>
        </w:rPr>
        <w:t>五、开标、评标和定标</w:t>
      </w:r>
      <w:bookmarkEnd w:id="52"/>
      <w:bookmarkEnd w:id="53"/>
      <w:bookmarkEnd w:id="54"/>
    </w:p>
    <w:p>
      <w:pPr>
        <w:spacing w:line="40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0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0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条提交响应文件的截止时间和地点公开开标，并邀请所有投标人参加。</w:t>
      </w:r>
    </w:p>
    <w:p>
      <w:pPr>
        <w:spacing w:line="40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参与开标的相关部门：招标单位及相关监督部门。</w:t>
      </w:r>
    </w:p>
    <w:p>
      <w:pPr>
        <w:spacing w:line="40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0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（手持或封入响应文件袋中均视为携带）下列证件的</w:t>
      </w:r>
      <w:r>
        <w:rPr>
          <w:rFonts w:hint="eastAsia" w:ascii="黑体" w:hAnsi="宋体" w:eastAsia="黑体" w:cs="黑体"/>
          <w:sz w:val="24"/>
          <w:szCs w:val="24"/>
        </w:rPr>
        <w:t>原件（或复印件加盖投标单位公章）</w:t>
      </w:r>
      <w:r>
        <w:rPr>
          <w:rFonts w:hint="eastAsia" w:ascii="宋体" w:hAnsi="宋体" w:cs="宋体"/>
          <w:sz w:val="24"/>
          <w:szCs w:val="24"/>
        </w:rPr>
        <w:t>，以供资格审查，</w:t>
      </w:r>
      <w:r>
        <w:rPr>
          <w:rFonts w:hint="eastAsia" w:ascii="黑体" w:hAnsi="宋体" w:eastAsia="黑体" w:cs="黑体"/>
          <w:b/>
          <w:bCs/>
          <w:sz w:val="24"/>
          <w:szCs w:val="24"/>
        </w:rPr>
        <w:t>否则，该投标人的响应文件将被否决。</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①法定代表人身份证明和本人身份证(或法定代表人授权委托书原件和委托代理人身份证)及建造师（拟任项目负责人）身份证；</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②诚信投标承诺书；</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③企业法人营业执照副本；</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④企业资质证书副本；</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⑤企业安全生产许可证；</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⑥拟任项目负责人（建造师）注册证书以及安全生产考核合格证书（B证）;</w:t>
      </w:r>
    </w:p>
    <w:p>
      <w:pPr>
        <w:spacing w:line="400" w:lineRule="exact"/>
        <w:ind w:right="-334" w:rightChars="-159" w:firstLine="420" w:firstLineChars="175"/>
        <w:rPr>
          <w:rFonts w:ascii="宋体" w:hAnsi="宋体" w:cs="宋体"/>
          <w:sz w:val="24"/>
          <w:szCs w:val="24"/>
        </w:rPr>
      </w:pPr>
      <w:r>
        <w:rPr>
          <w:rFonts w:hint="eastAsia" w:ascii="宋体" w:hAnsi="宋体" w:cs="宋体"/>
          <w:sz w:val="24"/>
          <w:szCs w:val="24"/>
        </w:rPr>
        <w:t>⑦参加政府采购活动近三年内，在经营活动中没有重大违法记录的声明</w:t>
      </w:r>
      <w:r>
        <w:rPr>
          <w:rFonts w:hint="eastAsia" w:ascii="宋体" w:hAnsi="宋体" w:cs="宋体"/>
        </w:rPr>
        <w:t>。</w:t>
      </w:r>
    </w:p>
    <w:p>
      <w:pPr>
        <w:spacing w:line="400" w:lineRule="exact"/>
        <w:ind w:firstLine="720" w:firstLineChars="300"/>
        <w:jc w:val="left"/>
        <w:rPr>
          <w:rFonts w:ascii="宋体"/>
          <w:b/>
          <w:bCs/>
          <w:sz w:val="24"/>
          <w:szCs w:val="24"/>
        </w:rPr>
      </w:pPr>
      <w:r>
        <w:rPr>
          <w:rFonts w:hint="eastAsia" w:ascii="黑体" w:eastAsia="黑体" w:cs="黑体"/>
          <w:sz w:val="24"/>
          <w:szCs w:val="24"/>
        </w:rPr>
        <w:t>对于投标申请人不能按时提供以上证件原件</w:t>
      </w:r>
      <w:r>
        <w:rPr>
          <w:rFonts w:hint="eastAsia" w:ascii="黑体" w:hAnsi="宋体" w:eastAsia="黑体" w:cs="黑体"/>
          <w:sz w:val="24"/>
          <w:szCs w:val="24"/>
        </w:rPr>
        <w:t>（或复印件加盖投标单位公章）</w:t>
      </w:r>
      <w:r>
        <w:rPr>
          <w:rFonts w:hint="eastAsia" w:ascii="黑体" w:eastAsia="黑体" w:cs="黑体"/>
          <w:sz w:val="24"/>
          <w:szCs w:val="24"/>
        </w:rPr>
        <w:t>的投标人，</w:t>
      </w:r>
      <w:r>
        <w:rPr>
          <w:rFonts w:hint="eastAsia" w:ascii="宋体" w:hAnsi="宋体" w:cs="宋体"/>
          <w:b/>
          <w:bCs/>
          <w:sz w:val="24"/>
          <w:szCs w:val="24"/>
        </w:rPr>
        <w:t>该投标人的响应文件将被否决。（手持或封入响应文件袋中均视为携带）。</w:t>
      </w:r>
    </w:p>
    <w:p>
      <w:pPr>
        <w:spacing w:line="40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0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00" w:lineRule="exact"/>
        <w:jc w:val="left"/>
        <w:rPr>
          <w:rFonts w:ascii="宋体"/>
          <w:sz w:val="24"/>
          <w:szCs w:val="24"/>
        </w:rPr>
      </w:pPr>
      <w:r>
        <w:rPr>
          <w:rFonts w:hint="eastAsia" w:ascii="宋体" w:hAnsi="宋体" w:cs="宋体"/>
          <w:sz w:val="24"/>
          <w:szCs w:val="24"/>
        </w:rPr>
        <w:t>①开标会议由招标代理机构：</w:t>
      </w:r>
      <w:r>
        <w:rPr>
          <w:rFonts w:hint="eastAsia" w:ascii="宋体" w:hAnsi="宋体" w:cs="宋体"/>
          <w:sz w:val="24"/>
          <w:szCs w:val="24"/>
          <w:u w:val="single"/>
        </w:rPr>
        <w:t>安徽百士德工程咨询有限公司</w:t>
      </w:r>
      <w:r>
        <w:rPr>
          <w:rFonts w:hint="eastAsia" w:ascii="宋体" w:hAnsi="宋体" w:cs="宋体"/>
          <w:sz w:val="24"/>
          <w:szCs w:val="24"/>
        </w:rPr>
        <w:t>（招标代理公司）主持；</w:t>
      </w:r>
    </w:p>
    <w:p>
      <w:pPr>
        <w:spacing w:line="420" w:lineRule="exact"/>
      </w:pPr>
      <w:r>
        <w:rPr>
          <w:rFonts w:hint="eastAsia" w:ascii="宋体" w:hAnsi="宋体" w:cs="宋体"/>
          <w:sz w:val="24"/>
          <w:szCs w:val="24"/>
        </w:rPr>
        <w:t>②公布在投标截止时间前递交响应文件的投标人名称，并确认投标单位相关人员是否到场；</w:t>
      </w:r>
    </w:p>
    <w:p>
      <w:pPr>
        <w:spacing w:line="400" w:lineRule="exact"/>
        <w:jc w:val="left"/>
        <w:rPr>
          <w:rFonts w:ascii="宋体"/>
          <w:sz w:val="24"/>
          <w:szCs w:val="24"/>
        </w:rPr>
      </w:pPr>
      <w:r>
        <w:rPr>
          <w:rFonts w:hint="eastAsia" w:ascii="宋体" w:hAnsi="宋体" w:cs="宋体"/>
          <w:sz w:val="24"/>
          <w:szCs w:val="24"/>
        </w:rPr>
        <w:t>③由投标人或其推选的代表检查响应文件的密封情况，也可以由招标人委托的公证机构检查并公证；</w:t>
      </w:r>
    </w:p>
    <w:p>
      <w:pPr>
        <w:spacing w:line="400" w:lineRule="exact"/>
        <w:jc w:val="left"/>
        <w:rPr>
          <w:rFonts w:ascii="宋体"/>
          <w:sz w:val="24"/>
          <w:szCs w:val="24"/>
        </w:rPr>
      </w:pPr>
      <w:r>
        <w:rPr>
          <w:rFonts w:hint="eastAsia" w:ascii="宋体" w:hAnsi="宋体" w:cs="宋体"/>
          <w:sz w:val="24"/>
          <w:szCs w:val="24"/>
        </w:rPr>
        <w:t>④经确认无误后，有关工作人员当众拆封，宣读投标人名称和响应文件的主要内容；</w:t>
      </w:r>
    </w:p>
    <w:p>
      <w:pPr>
        <w:spacing w:line="440" w:lineRule="exact"/>
        <w:rPr>
          <w:rFonts w:ascii="宋体" w:cs="宋体"/>
          <w:sz w:val="24"/>
          <w:szCs w:val="24"/>
        </w:rPr>
      </w:pPr>
      <w:r>
        <w:rPr>
          <w:rFonts w:hint="eastAsia" w:ascii="宋体" w:hAnsi="宋体" w:cs="宋体"/>
          <w:sz w:val="24"/>
          <w:szCs w:val="24"/>
        </w:rPr>
        <w:t>⑤招标人现场进行谈判，投标人进行二次报价；</w:t>
      </w:r>
    </w:p>
    <w:p>
      <w:pPr>
        <w:spacing w:line="400" w:lineRule="exact"/>
        <w:jc w:val="left"/>
        <w:rPr>
          <w:rFonts w:ascii="宋体" w:cs="宋体"/>
          <w:sz w:val="24"/>
          <w:szCs w:val="24"/>
        </w:rPr>
      </w:pPr>
      <w:r>
        <w:rPr>
          <w:rFonts w:hint="eastAsia" w:ascii="宋体" w:hAnsi="宋体" w:cs="宋体"/>
          <w:sz w:val="24"/>
          <w:szCs w:val="24"/>
        </w:rPr>
        <w:t>⑥宣布评审结果；</w:t>
      </w:r>
    </w:p>
    <w:p>
      <w:pPr>
        <w:spacing w:line="400" w:lineRule="exact"/>
        <w:jc w:val="left"/>
        <w:rPr>
          <w:rFonts w:ascii="宋体"/>
          <w:sz w:val="24"/>
          <w:szCs w:val="24"/>
        </w:rPr>
      </w:pPr>
      <w:r>
        <w:rPr>
          <w:rFonts w:hint="eastAsia" w:ascii="宋体" w:hAnsi="宋体" w:cs="宋体"/>
          <w:sz w:val="24"/>
          <w:szCs w:val="24"/>
        </w:rPr>
        <w:t>⑦开标过程进行记录，并存档备查。</w:t>
      </w:r>
    </w:p>
    <w:p>
      <w:pPr>
        <w:spacing w:line="40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0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0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评标办法按竞争性谈判文件的规定执行。</w:t>
      </w:r>
    </w:p>
    <w:p>
      <w:pPr>
        <w:spacing w:line="40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0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响应文件出现下列情形之一的，</w:t>
      </w:r>
      <w:r>
        <w:rPr>
          <w:rFonts w:hint="eastAsia" w:ascii="黑体" w:hAnsi="宋体" w:eastAsia="黑体" w:cs="黑体"/>
          <w:sz w:val="24"/>
          <w:szCs w:val="24"/>
        </w:rPr>
        <w:t>应当否决其投标：</w:t>
      </w:r>
    </w:p>
    <w:p>
      <w:pPr>
        <w:spacing w:line="400" w:lineRule="exact"/>
        <w:ind w:firstLine="600" w:firstLineChars="250"/>
        <w:jc w:val="left"/>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cs="宋体"/>
          <w:sz w:val="24"/>
          <w:szCs w:val="24"/>
        </w:rPr>
        <w:instrText xml:space="preserve">,</w:instrText>
      </w:r>
      <w:r>
        <w:rPr>
          <w:rFonts w:ascii="宋体" w:hAnsi="宋体" w:cs="宋体"/>
          <w:position w:val="3"/>
          <w:sz w:val="24"/>
          <w:szCs w:val="24"/>
        </w:rPr>
        <w:instrText xml:space="preserve">1</w:instrText>
      </w:r>
      <w:r>
        <w:rPr>
          <w:rFonts w:ascii="宋体" w:hAnsi="宋体" w:cs="宋体"/>
          <w:sz w:val="24"/>
          <w:szCs w:val="24"/>
        </w:rPr>
        <w:instrText xml:space="preserve">)</w:instrText>
      </w:r>
      <w:r>
        <w:rPr>
          <w:rFonts w:ascii="宋体" w:hAnsi="宋体" w:cs="宋体"/>
          <w:sz w:val="24"/>
          <w:szCs w:val="24"/>
        </w:rPr>
        <w:fldChar w:fldCharType="end"/>
      </w:r>
      <w:r>
        <w:rPr>
          <w:rFonts w:hint="eastAsia" w:ascii="宋体" w:hAnsi="宋体" w:cs="宋体"/>
          <w:sz w:val="24"/>
          <w:szCs w:val="24"/>
        </w:rPr>
        <w:t>逾期送达的或未送达指定地点的；</w:t>
      </w:r>
    </w:p>
    <w:p>
      <w:pPr>
        <w:spacing w:line="400" w:lineRule="exact"/>
        <w:ind w:firstLine="600" w:firstLineChars="250"/>
        <w:jc w:val="left"/>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hAnsi="宋体" w:cs="宋体"/>
          <w:sz w:val="24"/>
          <w:szCs w:val="24"/>
        </w:rPr>
        <w:instrText xml:space="preserve">,2)</w:instrText>
      </w:r>
      <w:r>
        <w:rPr>
          <w:rFonts w:ascii="宋体" w:hAnsi="宋体" w:cs="宋体"/>
          <w:sz w:val="24"/>
          <w:szCs w:val="24"/>
        </w:rPr>
        <w:fldChar w:fldCharType="end"/>
      </w:r>
      <w:r>
        <w:rPr>
          <w:rFonts w:hint="eastAsia" w:ascii="宋体" w:hAnsi="宋体" w:cs="宋体"/>
          <w:sz w:val="24"/>
          <w:szCs w:val="24"/>
        </w:rPr>
        <w:t>未按竞争性谈判文件要求密封的；</w:t>
      </w:r>
    </w:p>
    <w:p>
      <w:pPr>
        <w:spacing w:line="400" w:lineRule="exact"/>
        <w:ind w:firstLine="600" w:firstLineChars="25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hAnsi="宋体" w:cs="宋体"/>
          <w:sz w:val="24"/>
          <w:szCs w:val="24"/>
        </w:rPr>
        <w:instrText xml:space="preserve">,3)</w:instrText>
      </w:r>
      <w:r>
        <w:rPr>
          <w:rFonts w:ascii="宋体" w:hAnsi="宋体" w:cs="宋体"/>
          <w:sz w:val="24"/>
          <w:szCs w:val="24"/>
        </w:rPr>
        <w:fldChar w:fldCharType="end"/>
      </w:r>
      <w:r>
        <w:rPr>
          <w:rFonts w:hint="eastAsia" w:ascii="宋体" w:hAnsi="宋体" w:cs="宋体"/>
          <w:sz w:val="24"/>
          <w:szCs w:val="24"/>
        </w:rPr>
        <w:t>无单位盖章并无法定代表人或法定代表人授权的代理人签字或盖章的；</w:t>
      </w:r>
    </w:p>
    <w:p>
      <w:pPr>
        <w:spacing w:line="400" w:lineRule="exact"/>
        <w:ind w:firstLine="600" w:firstLineChars="25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hAnsi="宋体" w:cs="宋体"/>
          <w:sz w:val="24"/>
          <w:szCs w:val="24"/>
        </w:rPr>
        <w:instrText xml:space="preserve">,4)</w:instrText>
      </w:r>
      <w:r>
        <w:rPr>
          <w:rFonts w:ascii="宋体" w:hAnsi="宋体" w:cs="宋体"/>
          <w:sz w:val="24"/>
          <w:szCs w:val="24"/>
        </w:rPr>
        <w:fldChar w:fldCharType="end"/>
      </w:r>
      <w:r>
        <w:rPr>
          <w:rFonts w:hint="eastAsia" w:ascii="宋体" w:hAnsi="宋体" w:cs="宋体"/>
          <w:sz w:val="24"/>
          <w:szCs w:val="24"/>
        </w:rPr>
        <w:t>未按规定的格式填写，内容不全或关键字迹模糊、无法辨认的；</w:t>
      </w:r>
    </w:p>
    <w:p>
      <w:pPr>
        <w:spacing w:line="400" w:lineRule="exact"/>
        <w:ind w:firstLine="600" w:firstLineChars="25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hAnsi="宋体" w:cs="宋体"/>
          <w:sz w:val="24"/>
          <w:szCs w:val="24"/>
        </w:rPr>
        <w:instrText xml:space="preserve">,5)</w:instrText>
      </w:r>
      <w:r>
        <w:rPr>
          <w:rFonts w:ascii="宋体" w:hAnsi="宋体" w:cs="宋体"/>
          <w:sz w:val="24"/>
          <w:szCs w:val="24"/>
        </w:rPr>
        <w:fldChar w:fldCharType="end"/>
      </w:r>
      <w:r>
        <w:rPr>
          <w:rFonts w:hint="eastAsia" w:ascii="宋体" w:hAnsi="宋体" w:cs="宋体"/>
          <w:sz w:val="24"/>
          <w:szCs w:val="24"/>
        </w:rPr>
        <w:t>未按竞争性谈判文件要求提交谈判保证金的；</w:t>
      </w:r>
    </w:p>
    <w:p>
      <w:pPr>
        <w:spacing w:line="400" w:lineRule="exact"/>
        <w:ind w:firstLine="600" w:firstLineChars="250"/>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hAnsi="宋体" w:cs="宋体"/>
          <w:sz w:val="24"/>
          <w:szCs w:val="24"/>
        </w:rPr>
        <w:instrText xml:space="preserve">,6)</w:instrText>
      </w:r>
      <w:r>
        <w:rPr>
          <w:rFonts w:ascii="宋体" w:hAnsi="宋体" w:cs="宋体"/>
          <w:sz w:val="24"/>
          <w:szCs w:val="24"/>
        </w:rPr>
        <w:fldChar w:fldCharType="end"/>
      </w:r>
      <w:r>
        <w:rPr>
          <w:rFonts w:hint="eastAsia" w:ascii="宋体" w:hAnsi="宋体" w:cs="宋体"/>
          <w:sz w:val="24"/>
          <w:szCs w:val="24"/>
        </w:rPr>
        <w:t>工期或质量不符合竞争性谈判文件要求的；</w:t>
      </w:r>
    </w:p>
    <w:p>
      <w:pPr>
        <w:spacing w:line="400" w:lineRule="exact"/>
        <w:ind w:firstLine="600" w:firstLineChars="250"/>
        <w:jc w:val="left"/>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cs="宋体"/>
          <w:sz w:val="24"/>
          <w:szCs w:val="24"/>
        </w:rPr>
        <w:instrText xml:space="preserve">,</w:instrText>
      </w:r>
      <w:r>
        <w:rPr>
          <w:rFonts w:ascii="宋体" w:hAnsi="宋体" w:cs="宋体"/>
          <w:position w:val="3"/>
          <w:sz w:val="16"/>
          <w:szCs w:val="16"/>
        </w:rPr>
        <w:instrText xml:space="preserve">7</w:instrText>
      </w:r>
      <w:r>
        <w:rPr>
          <w:rFonts w:ascii="宋体" w:hAnsi="宋体" w:cs="宋体"/>
          <w:sz w:val="24"/>
          <w:szCs w:val="24"/>
        </w:rPr>
        <w:instrText xml:space="preserve">)</w:instrText>
      </w:r>
      <w:r>
        <w:rPr>
          <w:rFonts w:ascii="宋体" w:hAnsi="宋体" w:cs="宋体"/>
          <w:sz w:val="24"/>
          <w:szCs w:val="24"/>
        </w:rPr>
        <w:fldChar w:fldCharType="end"/>
      </w:r>
      <w:r>
        <w:rPr>
          <w:rFonts w:hint="eastAsia" w:ascii="宋体" w:hAnsi="宋体" w:cs="宋体"/>
          <w:sz w:val="24"/>
          <w:szCs w:val="24"/>
        </w:rPr>
        <w:t>法律、法规、规章和竞争性谈判文件规定的其他否决投标情形。</w:t>
      </w:r>
    </w:p>
    <w:p>
      <w:pPr>
        <w:spacing w:line="40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atLeast"/>
        <w:ind w:firstLine="420" w:firstLineChars="200"/>
        <w:rPr>
          <w:rFonts w:ascii="宋体" w:hAnsi="宋体" w:cs="宋体"/>
        </w:rPr>
      </w:pPr>
      <w:bookmarkStart w:id="55" w:name="_Toc296602457"/>
      <w:bookmarkStart w:id="56" w:name="_Toc324404852"/>
      <w:bookmarkStart w:id="57" w:name="_Toc25138"/>
      <w:bookmarkStart w:id="58" w:name="_Toc2647"/>
      <w:bookmarkStart w:id="59" w:name="_Toc25265_WPSOffice_Level2"/>
      <w:r>
        <w:rPr>
          <w:rFonts w:hint="eastAsia" w:ascii="宋体" w:hAnsi="宋体" w:cs="宋体"/>
        </w:rPr>
        <w:t>32.1成交人的确定</w:t>
      </w:r>
    </w:p>
    <w:p>
      <w:pPr>
        <w:spacing w:line="440" w:lineRule="atLeast"/>
        <w:ind w:firstLine="420" w:firstLineChars="200"/>
        <w:rPr>
          <w:rFonts w:ascii="宋体" w:hAnsi="宋体" w:cs="宋体"/>
        </w:rPr>
      </w:pPr>
      <w:r>
        <w:rPr>
          <w:rFonts w:hint="eastAsia" w:ascii="宋体" w:hAnsi="宋体" w:cs="宋体"/>
        </w:rPr>
        <w:t>除投标人须知前附表规定谈判小组直接确定成交人外，采购人依据谈判小组推荐的成交候选人确定成交人，谈判小组推荐成交候选人的人数见投标人须知前附表。</w:t>
      </w:r>
    </w:p>
    <w:bookmarkEnd w:id="55"/>
    <w:bookmarkEnd w:id="56"/>
    <w:p>
      <w:pPr>
        <w:spacing w:line="440" w:lineRule="atLeast"/>
        <w:ind w:firstLine="422" w:firstLineChars="200"/>
        <w:rPr>
          <w:rFonts w:ascii="宋体" w:hAnsi="宋体" w:cs="宋体"/>
        </w:rPr>
      </w:pPr>
      <w:r>
        <w:rPr>
          <w:rFonts w:hint="eastAsia" w:ascii="宋体" w:hAnsi="宋体" w:cs="宋体"/>
          <w:b/>
          <w:bCs/>
        </w:rPr>
        <w:t>32.2</w:t>
      </w:r>
      <w:r>
        <w:rPr>
          <w:rFonts w:hint="eastAsia" w:ascii="宋体" w:hAnsi="宋体" w:cs="宋体"/>
        </w:rPr>
        <w:t>成交人确定后，招标人应将成交人名单在滁州市卫生健康委员会网站公告。</w:t>
      </w:r>
    </w:p>
    <w:p>
      <w:pPr>
        <w:pStyle w:val="8"/>
        <w:spacing w:before="0" w:after="0" w:line="440" w:lineRule="atLeast"/>
        <w:rPr>
          <w:rFonts w:ascii="宋体" w:hAnsi="宋体" w:cs="宋体"/>
          <w:sz w:val="21"/>
          <w:szCs w:val="21"/>
        </w:rPr>
      </w:pPr>
      <w:bookmarkStart w:id="60" w:name="_Toc2019"/>
      <w:bookmarkStart w:id="61" w:name="_Toc9556"/>
      <w:bookmarkStart w:id="62" w:name="_Toc14212"/>
      <w:bookmarkStart w:id="63" w:name="_Toc15058891"/>
      <w:bookmarkStart w:id="64" w:name="_Toc506107306"/>
      <w:r>
        <w:rPr>
          <w:rFonts w:hint="eastAsia" w:ascii="宋体" w:hAnsi="宋体" w:cs="宋体"/>
          <w:sz w:val="21"/>
          <w:szCs w:val="21"/>
        </w:rPr>
        <w:t>33. 中标通知</w:t>
      </w:r>
      <w:bookmarkEnd w:id="60"/>
      <w:bookmarkEnd w:id="61"/>
      <w:bookmarkEnd w:id="62"/>
      <w:bookmarkEnd w:id="63"/>
      <w:bookmarkEnd w:id="64"/>
    </w:p>
    <w:p>
      <w:pPr>
        <w:spacing w:line="440" w:lineRule="exact"/>
        <w:ind w:firstLine="420" w:firstLineChars="200"/>
        <w:rPr>
          <w:rFonts w:ascii="宋体" w:hAnsi="宋体" w:cs="宋体"/>
          <w:color w:val="FF0000"/>
        </w:rPr>
      </w:pPr>
      <w:r>
        <w:rPr>
          <w:rFonts w:hint="eastAsia" w:ascii="宋体" w:hAnsi="宋体" w:cs="宋体"/>
          <w:color w:val="FF0000"/>
        </w:rPr>
        <w:t>33.1采购人或招标代理机构应在成交人确定之日起2个工作日内，在滁州市卫生健康委员会网站公告中标结果并同时向成交人发出中标通知书。</w:t>
      </w:r>
    </w:p>
    <w:p>
      <w:pPr>
        <w:spacing w:line="440" w:lineRule="exact"/>
        <w:ind w:firstLine="420" w:firstLineChars="200"/>
        <w:jc w:val="left"/>
        <w:rPr>
          <w:rFonts w:ascii="宋体" w:hAnsi="宋体" w:cs="宋体"/>
        </w:rPr>
      </w:pPr>
      <w:r>
        <w:rPr>
          <w:rFonts w:hint="eastAsia" w:ascii="宋体" w:hAnsi="宋体" w:cs="宋体"/>
        </w:rPr>
        <w:t>33.2中标通知书须加盖采购人、招标代理公司公章后，方可发出。</w:t>
      </w:r>
    </w:p>
    <w:p>
      <w:pPr>
        <w:spacing w:line="400" w:lineRule="exact"/>
        <w:jc w:val="center"/>
        <w:outlineLvl w:val="1"/>
        <w:rPr>
          <w:rFonts w:ascii="黑体" w:hAnsi="宋体" w:eastAsia="黑体"/>
          <w:sz w:val="28"/>
          <w:szCs w:val="28"/>
        </w:rPr>
      </w:pPr>
      <w:r>
        <w:rPr>
          <w:rFonts w:hint="eastAsia" w:ascii="黑体" w:hAnsi="宋体" w:eastAsia="黑体" w:cs="黑体"/>
          <w:sz w:val="28"/>
          <w:szCs w:val="28"/>
        </w:rPr>
        <w:t>六、合同的授予</w:t>
      </w:r>
      <w:bookmarkEnd w:id="57"/>
      <w:bookmarkEnd w:id="58"/>
      <w:bookmarkEnd w:id="59"/>
    </w:p>
    <w:p>
      <w:pPr>
        <w:spacing w:line="400" w:lineRule="exact"/>
        <w:jc w:val="left"/>
        <w:rPr>
          <w:rFonts w:ascii="黑体" w:hAnsi="宋体" w:eastAsia="黑体"/>
          <w:sz w:val="24"/>
          <w:szCs w:val="24"/>
        </w:rPr>
      </w:pPr>
      <w:r>
        <w:rPr>
          <w:rFonts w:ascii="黑体" w:hAnsi="宋体" w:eastAsia="黑体" w:cs="黑体"/>
          <w:sz w:val="24"/>
          <w:szCs w:val="24"/>
        </w:rPr>
        <w:t>3</w:t>
      </w:r>
      <w:r>
        <w:rPr>
          <w:rFonts w:hint="eastAsia" w:ascii="黑体" w:hAnsi="宋体" w:eastAsia="黑体" w:cs="黑体"/>
          <w:sz w:val="24"/>
          <w:szCs w:val="24"/>
        </w:rPr>
        <w:t>4</w:t>
      </w:r>
      <w:r>
        <w:rPr>
          <w:rFonts w:ascii="黑体" w:hAnsi="宋体" w:eastAsia="黑体" w:cs="黑体"/>
          <w:sz w:val="24"/>
          <w:szCs w:val="24"/>
        </w:rPr>
        <w:t xml:space="preserve">.   </w:t>
      </w:r>
      <w:r>
        <w:rPr>
          <w:rFonts w:hint="eastAsia" w:ascii="黑体" w:hAnsi="宋体" w:eastAsia="黑体" w:cs="黑体"/>
          <w:sz w:val="24"/>
          <w:szCs w:val="24"/>
        </w:rPr>
        <w:t>合同授予标准</w:t>
      </w:r>
    </w:p>
    <w:p>
      <w:pPr>
        <w:spacing w:line="400" w:lineRule="exact"/>
        <w:jc w:val="left"/>
        <w:rPr>
          <w:b/>
          <w:bCs/>
          <w:sz w:val="24"/>
          <w:szCs w:val="24"/>
        </w:rPr>
      </w:pPr>
      <w:r>
        <w:rPr>
          <w:rFonts w:ascii="宋体" w:hAnsi="宋体" w:cs="宋体"/>
          <w:sz w:val="24"/>
          <w:szCs w:val="24"/>
        </w:rPr>
        <w:t>3</w:t>
      </w:r>
      <w:r>
        <w:rPr>
          <w:rFonts w:hint="eastAsia" w:ascii="宋体" w:hAnsi="宋体" w:cs="宋体"/>
          <w:sz w:val="24"/>
          <w:szCs w:val="24"/>
        </w:rPr>
        <w:t>4</w:t>
      </w:r>
      <w:r>
        <w:rPr>
          <w:rFonts w:ascii="宋体" w:hAnsi="宋体" w:cs="宋体"/>
          <w:sz w:val="24"/>
          <w:szCs w:val="24"/>
        </w:rPr>
        <w:t xml:space="preserve">.1  </w:t>
      </w:r>
      <w:r>
        <w:rPr>
          <w:rFonts w:hint="eastAsia" w:ascii="宋体" w:hAnsi="宋体" w:cs="宋体"/>
          <w:sz w:val="24"/>
          <w:szCs w:val="24"/>
        </w:rPr>
        <w:t>本招标工程的施工合同将授予按本须知第</w:t>
      </w:r>
      <w:r>
        <w:rPr>
          <w:rFonts w:ascii="宋体" w:hAnsi="宋体" w:cs="宋体"/>
          <w:sz w:val="24"/>
          <w:szCs w:val="24"/>
        </w:rPr>
        <w:t>32</w:t>
      </w:r>
      <w:r>
        <w:rPr>
          <w:rFonts w:hint="eastAsia" w:ascii="宋体" w:hAnsi="宋体" w:cs="宋体"/>
          <w:sz w:val="24"/>
          <w:szCs w:val="24"/>
        </w:rPr>
        <w:t>条规定所确定的成交人。</w:t>
      </w:r>
    </w:p>
    <w:p>
      <w:pPr>
        <w:spacing w:line="400" w:lineRule="exact"/>
        <w:jc w:val="left"/>
        <w:rPr>
          <w:rFonts w:ascii="黑体" w:hAnsi="宋体" w:eastAsia="黑体"/>
          <w:sz w:val="24"/>
          <w:szCs w:val="24"/>
        </w:rPr>
      </w:pPr>
      <w:r>
        <w:rPr>
          <w:rFonts w:ascii="黑体" w:hAnsi="宋体" w:eastAsia="黑体" w:cs="黑体"/>
          <w:sz w:val="24"/>
          <w:szCs w:val="24"/>
        </w:rPr>
        <w:t>3</w:t>
      </w:r>
      <w:r>
        <w:rPr>
          <w:rFonts w:hint="eastAsia" w:ascii="黑体" w:hAnsi="宋体" w:eastAsia="黑体" w:cs="黑体"/>
          <w:sz w:val="24"/>
          <w:szCs w:val="24"/>
        </w:rPr>
        <w:t>5</w:t>
      </w:r>
      <w:r>
        <w:rPr>
          <w:rFonts w:ascii="黑体" w:hAnsi="宋体" w:eastAsia="黑体" w:cs="黑体"/>
          <w:sz w:val="24"/>
          <w:szCs w:val="24"/>
        </w:rPr>
        <w:t xml:space="preserve">.   </w:t>
      </w:r>
      <w:r>
        <w:rPr>
          <w:rFonts w:hint="eastAsia" w:ascii="黑体" w:hAnsi="宋体" w:eastAsia="黑体" w:cs="黑体"/>
          <w:sz w:val="24"/>
          <w:szCs w:val="24"/>
        </w:rPr>
        <w:t>合同协议书的签订</w:t>
      </w:r>
    </w:p>
    <w:p>
      <w:pPr>
        <w:spacing w:line="400" w:lineRule="exact"/>
        <w:jc w:val="left"/>
        <w:rPr>
          <w:rFonts w:ascii="宋体"/>
          <w:sz w:val="24"/>
          <w:szCs w:val="24"/>
        </w:rPr>
      </w:pPr>
      <w:r>
        <w:rPr>
          <w:rFonts w:ascii="宋体" w:hAnsi="宋体" w:cs="宋体"/>
          <w:sz w:val="24"/>
          <w:szCs w:val="24"/>
        </w:rPr>
        <w:t>3</w:t>
      </w:r>
      <w:r>
        <w:rPr>
          <w:rFonts w:hint="eastAsia" w:ascii="宋体" w:hAnsi="宋体" w:cs="宋体"/>
          <w:sz w:val="24"/>
          <w:szCs w:val="24"/>
        </w:rPr>
        <w:t>5</w:t>
      </w:r>
      <w:r>
        <w:rPr>
          <w:rFonts w:ascii="宋体" w:hAnsi="宋体" w:cs="宋体"/>
          <w:sz w:val="24"/>
          <w:szCs w:val="24"/>
        </w:rPr>
        <w:t xml:space="preserve">.1 </w:t>
      </w:r>
      <w:r>
        <w:rPr>
          <w:rFonts w:hint="eastAsia" w:ascii="宋体" w:hAnsi="宋体" w:cs="宋体"/>
          <w:sz w:val="24"/>
          <w:szCs w:val="24"/>
        </w:rPr>
        <w:t>项目开标结束后</w:t>
      </w:r>
      <w:r>
        <w:rPr>
          <w:rFonts w:ascii="宋体" w:hAnsi="宋体" w:cs="宋体"/>
          <w:sz w:val="24"/>
          <w:szCs w:val="24"/>
        </w:rPr>
        <w:t>3</w:t>
      </w:r>
      <w:r>
        <w:rPr>
          <w:rFonts w:hint="eastAsia" w:ascii="宋体" w:hAnsi="宋体" w:cs="宋体"/>
          <w:sz w:val="24"/>
          <w:szCs w:val="24"/>
        </w:rPr>
        <w:t>日内，按照竞争性谈判文件和成交人的响应文件订立书面工程施工合同，同时，投标人应按本须知第</w:t>
      </w:r>
      <w:r>
        <w:rPr>
          <w:rFonts w:ascii="宋体" w:hAnsi="宋体" w:cs="宋体"/>
          <w:sz w:val="24"/>
          <w:szCs w:val="24"/>
        </w:rPr>
        <w:t>3</w:t>
      </w:r>
      <w:r>
        <w:rPr>
          <w:rFonts w:hint="eastAsia" w:ascii="宋体" w:hAnsi="宋体" w:cs="宋体"/>
          <w:sz w:val="24"/>
          <w:szCs w:val="24"/>
        </w:rPr>
        <w:t>6条规定的数额、时间向招标人交纳履约保证金。招标人和成交人不得再行订立背离合同实质性内容的其他协议。</w:t>
      </w:r>
    </w:p>
    <w:p>
      <w:pPr>
        <w:spacing w:line="400" w:lineRule="exact"/>
        <w:jc w:val="left"/>
        <w:rPr>
          <w:rFonts w:ascii="宋体"/>
          <w:sz w:val="24"/>
          <w:szCs w:val="24"/>
        </w:rPr>
      </w:pPr>
      <w:r>
        <w:rPr>
          <w:rFonts w:ascii="宋体" w:hAnsi="宋体" w:cs="宋体"/>
          <w:sz w:val="24"/>
          <w:szCs w:val="24"/>
        </w:rPr>
        <w:t>3</w:t>
      </w:r>
      <w:r>
        <w:rPr>
          <w:rFonts w:hint="eastAsia" w:ascii="宋体" w:hAnsi="宋体" w:cs="宋体"/>
          <w:sz w:val="24"/>
          <w:szCs w:val="24"/>
        </w:rPr>
        <w:t>5</w:t>
      </w:r>
      <w:r>
        <w:rPr>
          <w:rFonts w:ascii="宋体" w:hAnsi="宋体" w:cs="宋体"/>
          <w:sz w:val="24"/>
          <w:szCs w:val="24"/>
        </w:rPr>
        <w:t xml:space="preserve">.2  </w:t>
      </w:r>
      <w:r>
        <w:rPr>
          <w:rFonts w:hint="eastAsia" w:ascii="宋体" w:hAnsi="宋体" w:cs="宋体"/>
          <w:sz w:val="24"/>
          <w:szCs w:val="24"/>
        </w:rPr>
        <w:t>招标人如不按本投标须知第</w:t>
      </w:r>
      <w:r>
        <w:rPr>
          <w:rFonts w:ascii="宋体" w:hAnsi="宋体" w:cs="宋体"/>
          <w:sz w:val="24"/>
          <w:szCs w:val="24"/>
        </w:rPr>
        <w:t>3</w:t>
      </w:r>
      <w:r>
        <w:rPr>
          <w:rFonts w:hint="eastAsia" w:ascii="宋体" w:hAnsi="宋体" w:cs="宋体"/>
          <w:sz w:val="24"/>
          <w:szCs w:val="24"/>
        </w:rPr>
        <w:t>5条的规定与成交人订立合同，或者招标人、成交人订立背离合同实质性内容的协议，招标人应当按谈判保证金的数额对投标人进行赔偿，给投标人造成的损失超过谈判保证金数额的，还应当对超过部分予以赔偿，同时依法承担相应法律责任。</w:t>
      </w:r>
    </w:p>
    <w:p>
      <w:pPr>
        <w:spacing w:line="400" w:lineRule="exact"/>
        <w:jc w:val="left"/>
        <w:rPr>
          <w:rFonts w:ascii="宋体"/>
          <w:sz w:val="24"/>
          <w:szCs w:val="24"/>
        </w:rPr>
      </w:pPr>
      <w:r>
        <w:rPr>
          <w:rFonts w:ascii="宋体" w:hAnsi="宋体" w:cs="宋体"/>
          <w:sz w:val="24"/>
          <w:szCs w:val="24"/>
        </w:rPr>
        <w:t>3</w:t>
      </w:r>
      <w:r>
        <w:rPr>
          <w:rFonts w:hint="eastAsia" w:ascii="宋体" w:hAnsi="宋体" w:cs="宋体"/>
          <w:sz w:val="24"/>
          <w:szCs w:val="24"/>
        </w:rPr>
        <w:t>5</w:t>
      </w:r>
      <w:r>
        <w:rPr>
          <w:rFonts w:ascii="宋体" w:hAnsi="宋体" w:cs="宋体"/>
          <w:sz w:val="24"/>
          <w:szCs w:val="24"/>
        </w:rPr>
        <w:t xml:space="preserve">.3  </w:t>
      </w:r>
      <w:r>
        <w:rPr>
          <w:rFonts w:hint="eastAsia" w:ascii="宋体" w:hAnsi="宋体" w:cs="宋体"/>
          <w:sz w:val="24"/>
          <w:szCs w:val="24"/>
        </w:rPr>
        <w:t>成交人如不按本投标须知第</w:t>
      </w:r>
      <w:r>
        <w:rPr>
          <w:rFonts w:ascii="宋体" w:hAnsi="宋体" w:cs="宋体"/>
          <w:sz w:val="24"/>
          <w:szCs w:val="24"/>
        </w:rPr>
        <w:t>3</w:t>
      </w:r>
      <w:r>
        <w:rPr>
          <w:rFonts w:hint="eastAsia" w:ascii="宋体" w:hAnsi="宋体" w:cs="宋体"/>
          <w:sz w:val="24"/>
          <w:szCs w:val="24"/>
        </w:rPr>
        <w:t>5条的规定与招标人订立合同，则招标人将取消其中标资格，谈判保证金不予退还，给招标人造成的损失超过投标担保数额的，还应当对超过部分予以赔偿，同时依法承担相应法律责任。</w:t>
      </w:r>
    </w:p>
    <w:p>
      <w:pPr>
        <w:spacing w:line="400" w:lineRule="exact"/>
        <w:jc w:val="left"/>
        <w:rPr>
          <w:rFonts w:ascii="宋体"/>
          <w:sz w:val="24"/>
          <w:szCs w:val="24"/>
        </w:rPr>
      </w:pPr>
      <w:r>
        <w:rPr>
          <w:rFonts w:ascii="宋体" w:hAnsi="宋体" w:cs="宋体"/>
          <w:sz w:val="24"/>
          <w:szCs w:val="24"/>
        </w:rPr>
        <w:t>3</w:t>
      </w:r>
      <w:r>
        <w:rPr>
          <w:rFonts w:hint="eastAsia" w:ascii="宋体" w:hAnsi="宋体" w:cs="宋体"/>
          <w:sz w:val="24"/>
          <w:szCs w:val="24"/>
        </w:rPr>
        <w:t>5</w:t>
      </w:r>
      <w:r>
        <w:rPr>
          <w:rFonts w:ascii="宋体" w:hAnsi="宋体" w:cs="宋体"/>
          <w:sz w:val="24"/>
          <w:szCs w:val="24"/>
        </w:rPr>
        <w:t xml:space="preserve">.4  </w:t>
      </w:r>
      <w:r>
        <w:rPr>
          <w:rFonts w:hint="eastAsia" w:ascii="宋体" w:hAnsi="宋体" w:cs="宋体"/>
          <w:sz w:val="24"/>
          <w:szCs w:val="24"/>
        </w:rPr>
        <w:t>成交人应当按照合同约定履行义务，完成中标项目施工，不得将中标项目施工转让（转包）给他人。</w:t>
      </w:r>
    </w:p>
    <w:p>
      <w:pPr>
        <w:spacing w:line="400" w:lineRule="exact"/>
        <w:jc w:val="left"/>
        <w:rPr>
          <w:rFonts w:ascii="黑体" w:hAnsi="宋体" w:eastAsia="黑体"/>
          <w:sz w:val="24"/>
          <w:szCs w:val="24"/>
        </w:rPr>
      </w:pPr>
      <w:r>
        <w:rPr>
          <w:rFonts w:ascii="黑体" w:hAnsi="宋体" w:eastAsia="黑体" w:cs="黑体"/>
          <w:sz w:val="24"/>
          <w:szCs w:val="24"/>
        </w:rPr>
        <w:t>3</w:t>
      </w:r>
      <w:r>
        <w:rPr>
          <w:rFonts w:hint="eastAsia" w:ascii="黑体" w:hAnsi="宋体" w:eastAsia="黑体" w:cs="黑体"/>
          <w:sz w:val="24"/>
          <w:szCs w:val="24"/>
        </w:rPr>
        <w:t>6</w:t>
      </w:r>
      <w:r>
        <w:rPr>
          <w:rFonts w:ascii="黑体" w:hAnsi="宋体" w:eastAsia="黑体" w:cs="黑体"/>
          <w:sz w:val="24"/>
          <w:szCs w:val="24"/>
        </w:rPr>
        <w:t xml:space="preserve">.   </w:t>
      </w:r>
      <w:r>
        <w:rPr>
          <w:rFonts w:hint="eastAsia" w:ascii="黑体" w:hAnsi="宋体" w:eastAsia="黑体" w:cs="黑体"/>
          <w:sz w:val="24"/>
          <w:szCs w:val="24"/>
        </w:rPr>
        <w:t>履约保证金</w:t>
      </w:r>
    </w:p>
    <w:p>
      <w:pPr>
        <w:spacing w:line="400" w:lineRule="exact"/>
        <w:jc w:val="left"/>
        <w:rPr>
          <w:rFonts w:ascii="宋体" w:hAnsi="宋体" w:cs="宋体"/>
          <w:sz w:val="24"/>
          <w:szCs w:val="24"/>
        </w:rPr>
      </w:pPr>
      <w:r>
        <w:rPr>
          <w:rFonts w:hint="eastAsia" w:ascii="宋体" w:hAnsi="宋体" w:cs="宋体"/>
          <w:sz w:val="24"/>
          <w:szCs w:val="24"/>
        </w:rPr>
        <w:t>36.1  在签订合同前，成交人应按投标人须知前附表规定的担保形式和谈判文件第四章“合同条款及格式”规定的或者事先经过招标人书面认可的履约担保格式向招标人提交履约担保。履约担保金额的相关要求见投标人须知前附表。</w:t>
      </w:r>
    </w:p>
    <w:p>
      <w:pPr>
        <w:spacing w:line="400" w:lineRule="exact"/>
        <w:jc w:val="left"/>
        <w:rPr>
          <w:rFonts w:ascii="宋体" w:hAnsi="宋体" w:cs="宋体"/>
          <w:sz w:val="24"/>
          <w:szCs w:val="24"/>
        </w:rPr>
      </w:pPr>
      <w:r>
        <w:rPr>
          <w:rFonts w:hint="eastAsia" w:ascii="宋体" w:hAnsi="宋体" w:cs="宋体"/>
          <w:sz w:val="24"/>
          <w:szCs w:val="24"/>
        </w:rPr>
        <w:t>36.2  成交人不能按本章第35.1项要求提交履约担保的，视为放弃中标，其谈判保证金不予退还，给招标人造成的损失超过谈判保证金数额的，成交人还应当对超过部分予以赔偿。</w:t>
      </w:r>
    </w:p>
    <w:p>
      <w:pPr>
        <w:spacing w:line="360" w:lineRule="exact"/>
        <w:jc w:val="center"/>
        <w:rPr>
          <w:rFonts w:ascii="黑体" w:hAnsi="宋体" w:eastAsia="黑体"/>
          <w:sz w:val="30"/>
          <w:szCs w:val="30"/>
        </w:rPr>
      </w:pPr>
    </w:p>
    <w:p>
      <w:pPr>
        <w:spacing w:line="360" w:lineRule="exact"/>
        <w:jc w:val="center"/>
        <w:outlineLvl w:val="0"/>
        <w:rPr>
          <w:rFonts w:ascii="黑体" w:hAnsi="宋体" w:eastAsia="黑体" w:cs="黑体"/>
          <w:sz w:val="30"/>
          <w:szCs w:val="30"/>
        </w:rPr>
      </w:pPr>
      <w:bookmarkStart w:id="65" w:name="_Toc16364_WPSOffice_Level1"/>
      <w:bookmarkStart w:id="66" w:name="_Toc16164"/>
      <w:bookmarkStart w:id="67" w:name="_Toc15670"/>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cs="黑体"/>
          <w:sz w:val="30"/>
          <w:szCs w:val="30"/>
        </w:rPr>
      </w:pPr>
    </w:p>
    <w:p>
      <w:pPr>
        <w:pStyle w:val="7"/>
        <w:rPr>
          <w:rFonts w:ascii="黑体" w:hAnsi="宋体" w:cs="黑体"/>
          <w:sz w:val="30"/>
          <w:szCs w:val="30"/>
        </w:rPr>
      </w:pPr>
    </w:p>
    <w:p>
      <w:pPr>
        <w:rPr>
          <w:rFonts w:ascii="黑体" w:hAnsi="宋体" w:eastAsia="黑体" w:cs="黑体"/>
          <w:sz w:val="30"/>
          <w:szCs w:val="30"/>
        </w:rPr>
      </w:pPr>
    </w:p>
    <w:p>
      <w:pPr>
        <w:pStyle w:val="2"/>
        <w:ind w:firstLine="600"/>
        <w:rPr>
          <w:rFonts w:ascii="黑体" w:hAnsi="宋体" w:eastAsia="黑体" w:cs="黑体"/>
          <w:sz w:val="30"/>
          <w:szCs w:val="30"/>
        </w:rPr>
      </w:pPr>
    </w:p>
    <w:p>
      <w:pPr>
        <w:pStyle w:val="5"/>
      </w:pPr>
    </w:p>
    <w:p>
      <w:pPr>
        <w:pStyle w:val="7"/>
      </w:pPr>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sz w:val="30"/>
          <w:szCs w:val="30"/>
        </w:rPr>
      </w:pPr>
      <w:r>
        <w:rPr>
          <w:rFonts w:hint="eastAsia" w:ascii="黑体" w:hAnsi="宋体" w:eastAsia="黑体" w:cs="黑体"/>
          <w:sz w:val="30"/>
          <w:szCs w:val="30"/>
        </w:rPr>
        <w:t>第三章评标办法</w:t>
      </w:r>
      <w:bookmarkEnd w:id="65"/>
      <w:bookmarkEnd w:id="66"/>
      <w:bookmarkEnd w:id="67"/>
    </w:p>
    <w:p>
      <w:pPr>
        <w:spacing w:line="320" w:lineRule="exact"/>
        <w:jc w:val="center"/>
        <w:rPr>
          <w:rFonts w:ascii="黑体" w:hAnsi="宋体" w:eastAsia="黑体"/>
          <w:sz w:val="24"/>
          <w:szCs w:val="24"/>
        </w:rPr>
      </w:pPr>
    </w:p>
    <w:p>
      <w:pPr>
        <w:spacing w:line="420" w:lineRule="exact"/>
        <w:jc w:val="center"/>
        <w:outlineLvl w:val="1"/>
        <w:rPr>
          <w:rFonts w:ascii="黑体" w:hAnsi="宋体" w:eastAsia="黑体"/>
          <w:sz w:val="28"/>
          <w:szCs w:val="28"/>
        </w:rPr>
      </w:pPr>
      <w:bookmarkStart w:id="68" w:name="_Toc4931"/>
      <w:bookmarkStart w:id="69" w:name="_Toc9929_WPSOffice_Level2"/>
      <w:bookmarkStart w:id="70" w:name="_Toc24193"/>
      <w:r>
        <w:rPr>
          <w:rFonts w:hint="eastAsia" w:ascii="黑体" w:hAnsi="宋体" w:eastAsia="黑体" w:cs="黑体"/>
          <w:sz w:val="28"/>
          <w:szCs w:val="28"/>
        </w:rPr>
        <w:t>一总则</w:t>
      </w:r>
      <w:bookmarkEnd w:id="68"/>
      <w:bookmarkEnd w:id="69"/>
      <w:bookmarkEnd w:id="70"/>
    </w:p>
    <w:p>
      <w:pPr>
        <w:spacing w:line="500" w:lineRule="exact"/>
        <w:ind w:firstLine="480" w:firstLineChars="200"/>
        <w:rPr>
          <w:rFonts w:ascii="宋体"/>
          <w:sz w:val="24"/>
          <w:szCs w:val="24"/>
        </w:rPr>
      </w:pPr>
      <w:r>
        <w:rPr>
          <w:rFonts w:hint="eastAsia" w:ascii="宋体" w:hAnsi="宋体"/>
          <w:sz w:val="24"/>
          <w:szCs w:val="24"/>
        </w:rPr>
        <w:t>一、评标小组本着公开、公平选择的原则对投标人的标书采用相同的程序和标准进行评审。</w:t>
      </w:r>
    </w:p>
    <w:p>
      <w:pPr>
        <w:pStyle w:val="26"/>
        <w:spacing w:line="500" w:lineRule="exact"/>
        <w:ind w:firstLine="480" w:firstLineChars="200"/>
        <w:rPr>
          <w:rFonts w:hAnsi="宋体"/>
          <w:sz w:val="24"/>
          <w:szCs w:val="24"/>
        </w:rPr>
      </w:pPr>
      <w:r>
        <w:rPr>
          <w:rFonts w:hint="eastAsia" w:hAnsi="宋体"/>
          <w:sz w:val="24"/>
          <w:szCs w:val="24"/>
        </w:rPr>
        <w:t>二、本工程采用竞争性谈判方式确定成交人。</w:t>
      </w:r>
    </w:p>
    <w:p>
      <w:pPr>
        <w:ind w:firstLine="482" w:firstLineChars="200"/>
        <w:rPr>
          <w:sz w:val="24"/>
          <w:szCs w:val="24"/>
        </w:rPr>
      </w:pPr>
      <w:r>
        <w:rPr>
          <w:rFonts w:hint="eastAsia" w:ascii="宋体" w:hAnsi="宋体"/>
          <w:b/>
          <w:sz w:val="24"/>
          <w:szCs w:val="24"/>
        </w:rPr>
        <w:t>三</w:t>
      </w:r>
      <w:r>
        <w:rPr>
          <w:rFonts w:hint="eastAsia"/>
          <w:sz w:val="24"/>
          <w:szCs w:val="24"/>
        </w:rPr>
        <w:t>、商务标评审</w:t>
      </w:r>
    </w:p>
    <w:p>
      <w:pPr>
        <w:ind w:firstLine="315" w:firstLineChars="150"/>
      </w:pPr>
    </w:p>
    <w:tbl>
      <w:tblPr>
        <w:tblStyle w:val="4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57"/>
        <w:gridCol w:w="2609"/>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1" w:type="dxa"/>
            <w:gridSpan w:val="2"/>
            <w:vAlign w:val="center"/>
          </w:tcPr>
          <w:p>
            <w:pPr>
              <w:jc w:val="center"/>
            </w:pPr>
            <w:r>
              <w:rPr>
                <w:rFonts w:hint="eastAsia" w:ascii="宋体" w:hAnsi="宋体"/>
              </w:rPr>
              <w:t>条款号</w:t>
            </w:r>
          </w:p>
        </w:tc>
        <w:tc>
          <w:tcPr>
            <w:tcW w:w="2609" w:type="dxa"/>
            <w:vAlign w:val="center"/>
          </w:tcPr>
          <w:p>
            <w:pPr>
              <w:jc w:val="center"/>
            </w:pPr>
            <w:r>
              <w:rPr>
                <w:rFonts w:hint="eastAsia" w:ascii="宋体" w:hAnsi="宋体"/>
              </w:rPr>
              <w:t>评审因素</w:t>
            </w:r>
          </w:p>
        </w:tc>
        <w:tc>
          <w:tcPr>
            <w:tcW w:w="4910" w:type="dxa"/>
            <w:vAlign w:val="center"/>
          </w:tcPr>
          <w:p>
            <w:pPr>
              <w:jc w:val="center"/>
            </w:pPr>
            <w:r>
              <w:rPr>
                <w:rFonts w:hint="eastAsia" w:ascii="宋体" w:hAnsi="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vMerge w:val="restart"/>
            <w:vAlign w:val="center"/>
          </w:tcPr>
          <w:p>
            <w:pPr>
              <w:jc w:val="center"/>
            </w:pPr>
            <w:r>
              <w:t>1.1</w:t>
            </w:r>
          </w:p>
        </w:tc>
        <w:tc>
          <w:tcPr>
            <w:tcW w:w="957" w:type="dxa"/>
            <w:vMerge w:val="restart"/>
            <w:vAlign w:val="center"/>
          </w:tcPr>
          <w:p>
            <w:pPr>
              <w:jc w:val="center"/>
            </w:pPr>
            <w:r>
              <w:rPr>
                <w:rFonts w:hint="eastAsia" w:ascii="宋体" w:hAnsi="宋体"/>
              </w:rPr>
              <w:t>形式评审标准</w:t>
            </w:r>
          </w:p>
        </w:tc>
        <w:tc>
          <w:tcPr>
            <w:tcW w:w="2609" w:type="dxa"/>
            <w:vAlign w:val="center"/>
          </w:tcPr>
          <w:p>
            <w:pPr>
              <w:spacing w:line="360" w:lineRule="auto"/>
            </w:pPr>
            <w:r>
              <w:rPr>
                <w:rFonts w:hint="eastAsia" w:ascii="宋体" w:hAnsi="宋体"/>
              </w:rPr>
              <w:t>投标函签字盖章</w:t>
            </w:r>
          </w:p>
        </w:tc>
        <w:tc>
          <w:tcPr>
            <w:tcW w:w="4910" w:type="dxa"/>
          </w:tcPr>
          <w:p>
            <w:pPr>
              <w:spacing w:line="360" w:lineRule="auto"/>
              <w:rPr>
                <w:rFonts w:ascii="宋体"/>
              </w:rPr>
            </w:pPr>
            <w:r>
              <w:rPr>
                <w:rFonts w:hint="eastAsia" w:ascii="宋体" w:hAnsi="宋体"/>
              </w:rPr>
              <w:t>有法定代表人或其委托代理人签字或加盖单位公章</w:t>
            </w:r>
          </w:p>
          <w:p>
            <w:pPr>
              <w:spacing w:line="360" w:lineRule="auto"/>
            </w:pPr>
            <w:r>
              <w:rPr>
                <w:rFonts w:hint="eastAsia"/>
              </w:rPr>
              <w:t>否则经评委会一致认定后</w:t>
            </w:r>
            <w:r>
              <w:t>,</w:t>
            </w:r>
            <w:r>
              <w:rPr>
                <w:rFonts w:hint="eastAsia"/>
              </w:rPr>
              <w:t>按照无效投标处理</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04" w:type="dxa"/>
            <w:vMerge w:val="continue"/>
          </w:tcPr>
          <w:p/>
        </w:tc>
        <w:tc>
          <w:tcPr>
            <w:tcW w:w="957" w:type="dxa"/>
            <w:vMerge w:val="continue"/>
          </w:tcPr>
          <w:p>
            <w:pPr>
              <w:rPr>
                <w:rFonts w:ascii="宋体"/>
              </w:rPr>
            </w:pPr>
          </w:p>
        </w:tc>
        <w:tc>
          <w:tcPr>
            <w:tcW w:w="2609" w:type="dxa"/>
            <w:vAlign w:val="center"/>
          </w:tcPr>
          <w:p>
            <w:pPr>
              <w:spacing w:line="360" w:lineRule="auto"/>
            </w:pPr>
            <w:r>
              <w:rPr>
                <w:rFonts w:hint="eastAsia"/>
              </w:rPr>
              <w:t>响应文件格式</w:t>
            </w:r>
          </w:p>
        </w:tc>
        <w:tc>
          <w:tcPr>
            <w:tcW w:w="4910" w:type="dxa"/>
          </w:tcPr>
          <w:p>
            <w:pPr>
              <w:spacing w:line="360" w:lineRule="auto"/>
              <w:jc w:val="left"/>
              <w:rPr>
                <w:rFonts w:ascii="宋体"/>
              </w:rPr>
            </w:pPr>
            <w:r>
              <w:rPr>
                <w:rFonts w:hint="eastAsia" w:ascii="宋体" w:hAnsi="宋体"/>
              </w:rPr>
              <w:t>符合“响应文件格式”的要求</w:t>
            </w:r>
          </w:p>
          <w:p>
            <w:pPr>
              <w:spacing w:line="360" w:lineRule="auto"/>
              <w:jc w:val="left"/>
            </w:pPr>
            <w:r>
              <w:rPr>
                <w:rFonts w:hint="eastAsia"/>
              </w:rPr>
              <w:t>否则经评委会一致认定后</w:t>
            </w:r>
            <w:r>
              <w:t>,</w:t>
            </w:r>
            <w:r>
              <w:rPr>
                <w:rFonts w:hint="eastAsia"/>
              </w:rPr>
              <w:t>按照无效投标处理</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04" w:type="dxa"/>
            <w:vMerge w:val="continue"/>
          </w:tcPr>
          <w:p/>
        </w:tc>
        <w:tc>
          <w:tcPr>
            <w:tcW w:w="957" w:type="dxa"/>
            <w:vMerge w:val="continue"/>
          </w:tcPr>
          <w:p>
            <w:pPr>
              <w:rPr>
                <w:rFonts w:ascii="宋体"/>
              </w:rPr>
            </w:pPr>
          </w:p>
        </w:tc>
        <w:tc>
          <w:tcPr>
            <w:tcW w:w="2609" w:type="dxa"/>
            <w:vAlign w:val="center"/>
          </w:tcPr>
          <w:p>
            <w:pPr>
              <w:spacing w:line="360" w:lineRule="auto"/>
            </w:pPr>
            <w:r>
              <w:rPr>
                <w:rFonts w:hint="eastAsia" w:ascii="宋体" w:hAnsi="宋体"/>
              </w:rPr>
              <w:t>报价唯一</w:t>
            </w:r>
          </w:p>
        </w:tc>
        <w:tc>
          <w:tcPr>
            <w:tcW w:w="4910" w:type="dxa"/>
          </w:tcPr>
          <w:p>
            <w:pPr>
              <w:spacing w:line="360" w:lineRule="auto"/>
              <w:jc w:val="left"/>
            </w:pPr>
            <w:r>
              <w:rPr>
                <w:rFonts w:hint="eastAsia"/>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4" w:type="dxa"/>
            <w:vMerge w:val="restart"/>
            <w:vAlign w:val="center"/>
          </w:tcPr>
          <w:p>
            <w:pPr>
              <w:jc w:val="center"/>
            </w:pPr>
            <w:r>
              <w:t>1.2</w:t>
            </w:r>
          </w:p>
        </w:tc>
        <w:tc>
          <w:tcPr>
            <w:tcW w:w="957" w:type="dxa"/>
            <w:vMerge w:val="restart"/>
            <w:vAlign w:val="center"/>
          </w:tcPr>
          <w:p>
            <w:pPr>
              <w:spacing w:line="360" w:lineRule="auto"/>
              <w:rPr>
                <w:rFonts w:ascii="宋体"/>
              </w:rPr>
            </w:pPr>
            <w:r>
              <w:rPr>
                <w:rFonts w:hint="eastAsia" w:ascii="宋体" w:hAnsi="宋体"/>
              </w:rPr>
              <w:t>响应性评审标准</w:t>
            </w:r>
          </w:p>
          <w:p>
            <w:pPr>
              <w:jc w:val="center"/>
            </w:pPr>
          </w:p>
        </w:tc>
        <w:tc>
          <w:tcPr>
            <w:tcW w:w="2609" w:type="dxa"/>
            <w:vAlign w:val="center"/>
          </w:tcPr>
          <w:p>
            <w:pPr>
              <w:spacing w:line="360" w:lineRule="auto"/>
              <w:jc w:val="left"/>
            </w:pPr>
            <w:r>
              <w:rPr>
                <w:rFonts w:hint="eastAsia" w:ascii="宋体" w:hAnsi="宋体"/>
              </w:rPr>
              <w:t>工期</w:t>
            </w:r>
          </w:p>
        </w:tc>
        <w:tc>
          <w:tcPr>
            <w:tcW w:w="4910" w:type="dxa"/>
            <w:vAlign w:val="center"/>
          </w:tcPr>
          <w:p>
            <w:pPr>
              <w:spacing w:line="360" w:lineRule="auto"/>
            </w:pPr>
            <w:r>
              <w:rPr>
                <w:rFonts w:hint="eastAsia" w:ascii="宋体" w:hAnsi="宋体"/>
              </w:rPr>
              <w:t>符合竞争性谈判文件规定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4" w:type="dxa"/>
            <w:vMerge w:val="continue"/>
          </w:tcPr>
          <w:p/>
        </w:tc>
        <w:tc>
          <w:tcPr>
            <w:tcW w:w="957" w:type="dxa"/>
            <w:vMerge w:val="continue"/>
          </w:tcPr>
          <w:p/>
        </w:tc>
        <w:tc>
          <w:tcPr>
            <w:tcW w:w="2609" w:type="dxa"/>
            <w:vAlign w:val="center"/>
          </w:tcPr>
          <w:p>
            <w:pPr>
              <w:spacing w:line="360" w:lineRule="auto"/>
              <w:jc w:val="left"/>
            </w:pPr>
            <w:r>
              <w:rPr>
                <w:rFonts w:hint="eastAsia" w:ascii="宋体" w:hAnsi="宋体"/>
              </w:rPr>
              <w:t>工程质量</w:t>
            </w:r>
          </w:p>
        </w:tc>
        <w:tc>
          <w:tcPr>
            <w:tcW w:w="4910" w:type="dxa"/>
          </w:tcPr>
          <w:p>
            <w:r>
              <w:rPr>
                <w:rFonts w:hint="eastAsia" w:ascii="宋体" w:hAnsi="宋体"/>
              </w:rPr>
              <w:t>符合竞争性谈判文件规定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4" w:type="dxa"/>
            <w:vMerge w:val="continue"/>
          </w:tcPr>
          <w:p/>
        </w:tc>
        <w:tc>
          <w:tcPr>
            <w:tcW w:w="957" w:type="dxa"/>
            <w:vMerge w:val="continue"/>
          </w:tcPr>
          <w:p/>
        </w:tc>
        <w:tc>
          <w:tcPr>
            <w:tcW w:w="2609" w:type="dxa"/>
            <w:vAlign w:val="center"/>
          </w:tcPr>
          <w:p>
            <w:pPr>
              <w:spacing w:line="360" w:lineRule="auto"/>
              <w:jc w:val="left"/>
            </w:pPr>
            <w:r>
              <w:rPr>
                <w:rFonts w:hint="eastAsia" w:ascii="宋体" w:hAnsi="宋体"/>
              </w:rPr>
              <w:t>投标有效期</w:t>
            </w:r>
          </w:p>
        </w:tc>
        <w:tc>
          <w:tcPr>
            <w:tcW w:w="4910" w:type="dxa"/>
          </w:tcPr>
          <w:p>
            <w:pPr>
              <w:rPr>
                <w:b/>
              </w:rPr>
            </w:pPr>
            <w:r>
              <w:rPr>
                <w:rFonts w:hint="eastAsia" w:ascii="宋体" w:hAnsi="宋体"/>
              </w:rPr>
              <w:t>符合竞争性谈判文件规定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4" w:type="dxa"/>
            <w:vMerge w:val="continue"/>
          </w:tcPr>
          <w:p/>
        </w:tc>
        <w:tc>
          <w:tcPr>
            <w:tcW w:w="957" w:type="dxa"/>
            <w:vMerge w:val="continue"/>
          </w:tcPr>
          <w:p/>
        </w:tc>
        <w:tc>
          <w:tcPr>
            <w:tcW w:w="2609" w:type="dxa"/>
            <w:vAlign w:val="center"/>
          </w:tcPr>
          <w:p>
            <w:pPr>
              <w:spacing w:line="360" w:lineRule="auto"/>
            </w:pPr>
            <w:r>
              <w:rPr>
                <w:rFonts w:hint="eastAsia" w:ascii="宋体" w:hAnsi="宋体"/>
              </w:rPr>
              <w:t>投标报价</w:t>
            </w:r>
          </w:p>
        </w:tc>
        <w:tc>
          <w:tcPr>
            <w:tcW w:w="4910" w:type="dxa"/>
            <w:vAlign w:val="center"/>
          </w:tcPr>
          <w:p>
            <w:pPr>
              <w:spacing w:line="360" w:lineRule="auto"/>
            </w:pPr>
            <w:r>
              <w:rPr>
                <w:rFonts w:hint="eastAsia" w:ascii="宋体" w:hAnsi="宋体"/>
              </w:rPr>
              <w:t>不高于最高投标限价</w:t>
            </w:r>
          </w:p>
        </w:tc>
      </w:tr>
    </w:tbl>
    <w:p>
      <w:pPr>
        <w:pStyle w:val="26"/>
        <w:spacing w:line="500" w:lineRule="exact"/>
        <w:ind w:firstLine="480" w:firstLineChars="200"/>
        <w:rPr>
          <w:rFonts w:hAnsi="宋体"/>
          <w:kern w:val="0"/>
          <w:sz w:val="24"/>
          <w:szCs w:val="24"/>
        </w:rPr>
      </w:pPr>
      <w:r>
        <w:rPr>
          <w:rFonts w:hint="eastAsia" w:hAnsi="宋体"/>
          <w:sz w:val="24"/>
          <w:szCs w:val="24"/>
        </w:rPr>
        <w:t>四、项目投标人提供的文件资料等均符合招标要求，经资格审查、商务标审查合格后，即确定成交候选人。成交候选人的中标价格：采用两次报价形式，以有效报价的最低价，确定为中标价。投标函价格作为第一次报价，谈判小组将与投标人就投标报价等内容进行磋商谈判，然后投标单位进行二次报价，二次投标报价不得高于一次投标报价，否则取消其投标报价资格。谈判过程中，若投标价格双方不能达成一致，可宣布本次招标失败。</w:t>
      </w:r>
    </w:p>
    <w:p>
      <w:pPr>
        <w:pStyle w:val="26"/>
        <w:spacing w:line="500" w:lineRule="exact"/>
        <w:ind w:firstLine="480" w:firstLineChars="200"/>
        <w:rPr>
          <w:rFonts w:hAnsi="宋体"/>
          <w:sz w:val="24"/>
          <w:szCs w:val="24"/>
        </w:rPr>
      </w:pPr>
      <w:r>
        <w:rPr>
          <w:rFonts w:hint="eastAsia" w:hAnsi="宋体"/>
          <w:sz w:val="24"/>
          <w:szCs w:val="24"/>
        </w:rPr>
        <w:t>五、评标后，直到宣布授予成交人合同为止，凡属于审查、澄清、评价和比较投标的有关资料和有关授予合同的信息，都不应向投标人或该过程无关的其他人泄露。投标人在响应文件的审查、澄清、评价和比较以及授予合同的过程中，对招标单位施加影响的任何行为都将导致取消投标资格。</w:t>
      </w:r>
    </w:p>
    <w:p>
      <w:pPr>
        <w:pStyle w:val="26"/>
        <w:spacing w:line="500" w:lineRule="exact"/>
        <w:ind w:firstLine="480" w:firstLineChars="200"/>
        <w:rPr>
          <w:rFonts w:hAnsi="宋体"/>
          <w:sz w:val="24"/>
          <w:szCs w:val="24"/>
        </w:rPr>
      </w:pPr>
      <w:r>
        <w:rPr>
          <w:rFonts w:hint="eastAsia" w:hAnsi="宋体"/>
          <w:sz w:val="24"/>
          <w:szCs w:val="24"/>
        </w:rPr>
        <w:t>六、本办法由招标人会同招标代理机构负责解释。</w:t>
      </w:r>
    </w:p>
    <w:p>
      <w:pPr>
        <w:spacing w:line="360" w:lineRule="exact"/>
        <w:jc w:val="center"/>
        <w:rPr>
          <w:rFonts w:eastAsia="黑体"/>
          <w:sz w:val="24"/>
          <w:szCs w:val="24"/>
        </w:rPr>
      </w:pPr>
    </w:p>
    <w:p>
      <w:pPr>
        <w:spacing w:line="360" w:lineRule="exact"/>
        <w:jc w:val="center"/>
        <w:outlineLvl w:val="0"/>
        <w:rPr>
          <w:rFonts w:ascii="黑体" w:hAnsi="宋体" w:eastAsia="黑体" w:cs="黑体"/>
          <w:sz w:val="30"/>
          <w:szCs w:val="30"/>
        </w:rPr>
      </w:pPr>
      <w:bookmarkStart w:id="71" w:name="_Toc20414"/>
      <w:bookmarkStart w:id="72" w:name="_Toc27920"/>
      <w:bookmarkStart w:id="73" w:name="_Toc25274_WPSOffice_Level1"/>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cs="黑体"/>
          <w:sz w:val="30"/>
          <w:szCs w:val="30"/>
        </w:rPr>
      </w:pPr>
    </w:p>
    <w:p>
      <w:pPr>
        <w:spacing w:line="360" w:lineRule="exact"/>
        <w:jc w:val="center"/>
        <w:outlineLvl w:val="0"/>
        <w:rPr>
          <w:rFonts w:ascii="黑体" w:hAnsi="宋体" w:eastAsia="黑体" w:cs="黑体"/>
          <w:sz w:val="30"/>
          <w:szCs w:val="30"/>
        </w:rPr>
      </w:pPr>
    </w:p>
    <w:p>
      <w:pPr>
        <w:spacing w:line="360" w:lineRule="exact"/>
        <w:jc w:val="center"/>
        <w:outlineLvl w:val="0"/>
        <w:rPr>
          <w:rFonts w:eastAsia="黑体"/>
          <w:sz w:val="24"/>
          <w:szCs w:val="24"/>
        </w:rPr>
      </w:pPr>
      <w:r>
        <w:rPr>
          <w:rFonts w:hint="eastAsia" w:ascii="黑体" w:hAnsi="宋体" w:eastAsia="黑体" w:cs="黑体"/>
          <w:sz w:val="30"/>
          <w:szCs w:val="30"/>
        </w:rPr>
        <w:t>第四章合同条款</w:t>
      </w:r>
      <w:bookmarkEnd w:id="71"/>
      <w:bookmarkEnd w:id="72"/>
      <w:bookmarkEnd w:id="73"/>
    </w:p>
    <w:p>
      <w:pPr>
        <w:jc w:val="center"/>
        <w:outlineLvl w:val="1"/>
        <w:rPr>
          <w:rFonts w:ascii="宋体" w:hAnsi="宋体" w:cs="宋体"/>
          <w:bCs/>
          <w:sz w:val="32"/>
          <w:szCs w:val="32"/>
          <w:u w:val="single"/>
        </w:rPr>
      </w:pPr>
      <w:bookmarkStart w:id="74" w:name="_Toc30777"/>
      <w:bookmarkStart w:id="75" w:name="_Toc5115"/>
      <w:bookmarkStart w:id="76" w:name="_Toc5096"/>
      <w:r>
        <w:rPr>
          <w:rFonts w:hint="eastAsia" w:ascii="宋体" w:hAnsi="宋体" w:cs="宋体"/>
          <w:bCs/>
          <w:sz w:val="32"/>
          <w:szCs w:val="32"/>
        </w:rPr>
        <w:t>合同编号：</w:t>
      </w:r>
      <w:r>
        <w:rPr>
          <w:rFonts w:hint="eastAsia" w:ascii="宋体" w:hAnsi="宋体" w:cs="宋体"/>
          <w:bCs/>
          <w:sz w:val="32"/>
          <w:szCs w:val="32"/>
          <w:u w:val="single"/>
        </w:rPr>
        <w:t>（HT-YL- ）</w:t>
      </w:r>
      <w:bookmarkEnd w:id="74"/>
    </w:p>
    <w:p>
      <w:pPr>
        <w:jc w:val="center"/>
        <w:rPr>
          <w:rFonts w:ascii="宋体" w:hAnsi="宋体" w:cs="宋体"/>
          <w:b/>
          <w:sz w:val="52"/>
          <w:szCs w:val="52"/>
        </w:rPr>
      </w:pPr>
    </w:p>
    <w:p>
      <w:pPr>
        <w:ind w:firstLine="1771" w:firstLineChars="245"/>
        <w:rPr>
          <w:rFonts w:ascii="宋体" w:hAnsi="宋体" w:cs="宋体"/>
          <w:b/>
          <w:sz w:val="72"/>
          <w:szCs w:val="52"/>
        </w:rPr>
      </w:pPr>
    </w:p>
    <w:p>
      <w:pPr>
        <w:ind w:firstLine="1771" w:firstLineChars="245"/>
        <w:rPr>
          <w:rFonts w:ascii="宋体" w:hAnsi="宋体" w:cs="宋体"/>
          <w:b/>
          <w:sz w:val="52"/>
          <w:szCs w:val="52"/>
        </w:rPr>
      </w:pPr>
      <w:r>
        <w:rPr>
          <w:rFonts w:hint="eastAsia" w:ascii="宋体" w:hAnsi="宋体" w:cs="宋体"/>
          <w:b/>
          <w:sz w:val="72"/>
          <w:szCs w:val="52"/>
        </w:rPr>
        <w:t>建设工程施工合同</w:t>
      </w:r>
      <w:r>
        <w:rPr>
          <w:rFonts w:hint="eastAsia" w:ascii="宋体" w:hAnsi="宋体" w:cs="宋体"/>
          <w:b/>
          <w:sz w:val="52"/>
          <w:szCs w:val="52"/>
        </w:rPr>
        <w:br w:type="textWrapping"/>
      </w:r>
    </w:p>
    <w:p>
      <w:pPr>
        <w:jc w:val="center"/>
        <w:rPr>
          <w:rFonts w:ascii="宋体" w:hAnsi="宋体" w:cs="宋体"/>
          <w:b/>
          <w:sz w:val="72"/>
          <w:szCs w:val="72"/>
        </w:rPr>
      </w:pPr>
    </w:p>
    <w:p>
      <w:pPr>
        <w:jc w:val="center"/>
        <w:rPr>
          <w:rFonts w:ascii="宋体" w:hAnsi="宋体" w:cs="宋体"/>
          <w:b/>
          <w:sz w:val="72"/>
          <w:szCs w:val="72"/>
        </w:rPr>
      </w:pPr>
    </w:p>
    <w:p>
      <w:pPr>
        <w:jc w:val="center"/>
        <w:rPr>
          <w:rFonts w:ascii="宋体" w:hAnsi="宋体" w:cs="宋体"/>
          <w:b/>
          <w:sz w:val="52"/>
          <w:szCs w:val="52"/>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jc w:val="center"/>
        <w:rPr>
          <w:rFonts w:ascii="宋体" w:hAnsi="宋体" w:cs="宋体"/>
          <w:b/>
          <w:sz w:val="28"/>
          <w:szCs w:val="28"/>
        </w:rPr>
      </w:pPr>
    </w:p>
    <w:p>
      <w:pPr>
        <w:ind w:right="2719" w:rightChars="1295"/>
        <w:jc w:val="center"/>
        <w:rPr>
          <w:rFonts w:ascii="宋体" w:hAnsi="宋体" w:cs="宋体"/>
          <w:b/>
          <w:sz w:val="32"/>
          <w:szCs w:val="28"/>
        </w:rPr>
      </w:pPr>
      <w:r>
        <w:rPr>
          <w:rFonts w:ascii="宋体" w:hAnsi="宋体" w:cs="宋体"/>
          <w:szCs w:val="22"/>
        </w:rPr>
        <w:pict>
          <v:shape id="文本框 1" o:spid="_x0000_s2050" o:spt="202" type="#_x0000_t202" style="position:absolute;left:0pt;margin-left:243pt;margin-top:7.8pt;height:36pt;width:57pt;z-index:1024;mso-width-relative:page;mso-height-relative:page;" filled="f" stroked="t" coordsize="21600,21600" o:gfxdata="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VAcU&#10;1wAAAAkBAAAPAAAAAAAAAAEAIAAAACIAAABkcnMvZG93bnJldi54bWxQSwECFAAUAAAACACHTuJA&#10;CnrdcekBAAC+AwAADgAAAAAAAAABACAAAAAmAQAAZHJzL2Uyb0RvYy54bWxQSwUGAAAAAAYABgBZ&#10;AQAAgQU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ascii="宋体" w:hAnsi="宋体" w:cs="宋体"/>
          <w:b/>
          <w:sz w:val="32"/>
          <w:szCs w:val="28"/>
        </w:rPr>
        <w:t>住房和城乡建设部</w:t>
      </w:r>
    </w:p>
    <w:p>
      <w:pPr>
        <w:ind w:right="2719" w:rightChars="1295"/>
        <w:jc w:val="center"/>
        <w:rPr>
          <w:rFonts w:ascii="宋体" w:hAnsi="宋体" w:cs="宋体"/>
          <w:b/>
          <w:sz w:val="32"/>
          <w:szCs w:val="28"/>
        </w:rPr>
      </w:pPr>
      <w:r>
        <w:rPr>
          <w:rFonts w:hint="eastAsia" w:ascii="宋体" w:hAnsi="宋体" w:cs="宋体"/>
          <w:b/>
          <w:sz w:val="32"/>
          <w:szCs w:val="28"/>
        </w:rPr>
        <w:t>国家工商行政管理总局</w:t>
      </w:r>
    </w:p>
    <w:p>
      <w:pPr>
        <w:spacing w:line="480" w:lineRule="exact"/>
        <w:rPr>
          <w:rFonts w:ascii="宋体" w:hAnsi="宋体" w:cs="宋体"/>
          <w:u w:val="single"/>
        </w:rPr>
      </w:pPr>
    </w:p>
    <w:p>
      <w:pPr>
        <w:rPr>
          <w:rFonts w:ascii="宋体" w:hAnsi="宋体" w:cs="宋体"/>
        </w:rPr>
      </w:pPr>
    </w:p>
    <w:p>
      <w:pPr>
        <w:spacing w:line="460" w:lineRule="exact"/>
        <w:rPr>
          <w:rFonts w:ascii="宋体" w:hAnsi="宋体" w:cs="宋体"/>
          <w:sz w:val="28"/>
        </w:rPr>
      </w:pPr>
    </w:p>
    <w:p>
      <w:pPr>
        <w:spacing w:line="460" w:lineRule="exact"/>
        <w:rPr>
          <w:rFonts w:ascii="宋体" w:hAnsi="宋体" w:cs="宋体"/>
          <w:sz w:val="28"/>
        </w:rPr>
      </w:pPr>
    </w:p>
    <w:p>
      <w:pPr>
        <w:pStyle w:val="7"/>
        <w:jc w:val="center"/>
        <w:rPr>
          <w:rFonts w:ascii="宋体" w:hAnsi="宋体" w:eastAsia="宋体" w:cs="宋体"/>
          <w:b w:val="0"/>
        </w:rPr>
      </w:pPr>
      <w:bookmarkStart w:id="77" w:name="_Toc500174755"/>
      <w:bookmarkStart w:id="78" w:name="_Toc470528208"/>
      <w:bookmarkStart w:id="79" w:name="_Toc503196145"/>
      <w:bookmarkStart w:id="80" w:name="_Toc18181"/>
      <w:bookmarkStart w:id="81" w:name="_Toc6790"/>
      <w:bookmarkStart w:id="82" w:name="_Toc8138272"/>
      <w:bookmarkStart w:id="83" w:name="_Toc11715"/>
      <w:bookmarkStart w:id="84" w:name="_Toc29918569"/>
      <w:bookmarkStart w:id="85" w:name="_Toc8643"/>
      <w:bookmarkStart w:id="86" w:name="_Toc327"/>
      <w:bookmarkStart w:id="87" w:name="_Toc2979"/>
      <w:r>
        <w:rPr>
          <w:rFonts w:hint="eastAsia" w:ascii="宋体" w:hAnsi="宋体" w:eastAsia="宋体" w:cs="宋体"/>
        </w:rPr>
        <w:t>第一节 合同协议书</w:t>
      </w:r>
      <w:bookmarkEnd w:id="77"/>
      <w:bookmarkEnd w:id="78"/>
      <w:bookmarkEnd w:id="79"/>
      <w:bookmarkEnd w:id="80"/>
      <w:bookmarkEnd w:id="81"/>
      <w:bookmarkEnd w:id="82"/>
      <w:bookmarkEnd w:id="83"/>
      <w:bookmarkEnd w:id="84"/>
      <w:bookmarkEnd w:id="85"/>
      <w:bookmarkEnd w:id="86"/>
      <w:bookmarkEnd w:id="87"/>
    </w:p>
    <w:p>
      <w:pPr>
        <w:spacing w:line="440" w:lineRule="exact"/>
        <w:ind w:firstLine="422" w:firstLineChars="200"/>
        <w:rPr>
          <w:rFonts w:ascii="宋体" w:hAnsi="宋体" w:cs="宋体"/>
          <w:b/>
          <w:u w:val="single"/>
        </w:rPr>
      </w:pPr>
      <w:r>
        <w:rPr>
          <w:rFonts w:hint="eastAsia" w:ascii="宋体" w:hAnsi="宋体" w:cs="宋体"/>
          <w:b/>
        </w:rPr>
        <w:t>发包人（全称）：</w:t>
      </w:r>
      <w:r>
        <w:rPr>
          <w:rFonts w:hint="eastAsia" w:ascii="宋体" w:hAnsi="宋体" w:cs="宋体"/>
          <w:b/>
          <w:u w:val="single"/>
        </w:rPr>
        <w:t xml:space="preserve">                                    </w:t>
      </w:r>
    </w:p>
    <w:p>
      <w:pPr>
        <w:spacing w:line="440" w:lineRule="exact"/>
        <w:ind w:firstLine="422" w:firstLineChars="200"/>
        <w:rPr>
          <w:rFonts w:ascii="宋体" w:hAnsi="宋体" w:cs="宋体"/>
          <w:b/>
          <w:u w:val="single"/>
        </w:rPr>
      </w:pPr>
      <w:r>
        <w:rPr>
          <w:rFonts w:hint="eastAsia" w:ascii="宋体" w:hAnsi="宋体" w:cs="宋体"/>
          <w:b/>
        </w:rPr>
        <w:t>承包人（全称）：</w:t>
      </w:r>
      <w:r>
        <w:rPr>
          <w:rFonts w:hint="eastAsia" w:ascii="宋体" w:hAnsi="宋体" w:cs="宋体"/>
          <w:b/>
          <w:u w:val="single"/>
        </w:rPr>
        <w:t xml:space="preserve">                                    </w:t>
      </w:r>
    </w:p>
    <w:p>
      <w:pPr>
        <w:spacing w:line="440" w:lineRule="exact"/>
        <w:ind w:firstLine="420" w:firstLineChars="200"/>
        <w:rPr>
          <w:rFonts w:ascii="宋体" w:hAnsi="宋体" w:cs="宋体"/>
        </w:rPr>
      </w:pPr>
      <w:r>
        <w:rPr>
          <w:rFonts w:hint="eastAsia" w:ascii="宋体" w:hAnsi="宋体" w:cs="宋体"/>
        </w:rPr>
        <w:t>根据《中华人民共和国合同法》、《中华人民共和国建筑法》及有关法律规定，遵循平等、自愿、公平和诚实信用的原则，双方就工程施工及有关事项协商一致，共同达成如下协议：</w:t>
      </w:r>
    </w:p>
    <w:p>
      <w:pPr>
        <w:pStyle w:val="9"/>
        <w:spacing w:before="0" w:after="0" w:line="440" w:lineRule="exact"/>
        <w:ind w:firstLine="420" w:firstLineChars="200"/>
        <w:rPr>
          <w:rFonts w:ascii="宋体" w:hAnsi="宋体" w:cs="宋体"/>
          <w:bCs w:val="0"/>
          <w:sz w:val="21"/>
          <w:szCs w:val="21"/>
        </w:rPr>
      </w:pPr>
      <w:bookmarkStart w:id="88" w:name="_Toc15472"/>
      <w:bookmarkStart w:id="89" w:name="_Toc20927"/>
      <w:bookmarkStart w:id="90" w:name="_Toc503196146"/>
      <w:bookmarkStart w:id="91" w:name="_Toc500174756"/>
      <w:r>
        <w:rPr>
          <w:rFonts w:hint="eastAsia" w:ascii="宋体" w:hAnsi="宋体" w:cs="宋体"/>
          <w:b w:val="0"/>
          <w:sz w:val="21"/>
          <w:szCs w:val="21"/>
        </w:rPr>
        <w:t>一、工程概况</w:t>
      </w:r>
      <w:bookmarkEnd w:id="88"/>
      <w:bookmarkEnd w:id="89"/>
      <w:bookmarkEnd w:id="90"/>
      <w:bookmarkEnd w:id="91"/>
    </w:p>
    <w:p>
      <w:pPr>
        <w:spacing w:line="440" w:lineRule="exact"/>
        <w:ind w:firstLine="420" w:firstLineChars="200"/>
        <w:rPr>
          <w:rFonts w:ascii="宋体" w:hAnsi="宋体" w:cs="宋体"/>
          <w:u w:val="single"/>
        </w:rPr>
      </w:pPr>
      <w:r>
        <w:rPr>
          <w:rFonts w:hint="eastAsia" w:ascii="宋体" w:hAnsi="宋体" w:cs="宋体"/>
          <w:bCs/>
        </w:rPr>
        <w:t>1.工程名称</w:t>
      </w:r>
      <w:r>
        <w:rPr>
          <w:rFonts w:hint="eastAsia" w:ascii="宋体" w:hAnsi="宋体" w:cs="宋体"/>
        </w:rPr>
        <w:t>：。</w:t>
      </w:r>
    </w:p>
    <w:p>
      <w:pPr>
        <w:spacing w:line="440" w:lineRule="exact"/>
        <w:ind w:firstLine="420" w:firstLineChars="200"/>
        <w:rPr>
          <w:rFonts w:ascii="宋体" w:hAnsi="宋体" w:cs="宋体"/>
          <w:bCs/>
        </w:rPr>
      </w:pPr>
      <w:r>
        <w:rPr>
          <w:rFonts w:hint="eastAsia" w:ascii="宋体" w:hAnsi="宋体" w:cs="宋体"/>
          <w:bCs/>
        </w:rPr>
        <w:t>2.工程地点：</w:t>
      </w:r>
      <w:r>
        <w:rPr>
          <w:rFonts w:hint="eastAsia" w:ascii="宋体" w:hAnsi="宋体" w:cs="宋体"/>
        </w:rPr>
        <w:t>。</w:t>
      </w:r>
    </w:p>
    <w:p>
      <w:pPr>
        <w:spacing w:line="440" w:lineRule="exact"/>
        <w:ind w:firstLine="420" w:firstLineChars="200"/>
        <w:rPr>
          <w:rFonts w:ascii="宋体" w:hAnsi="宋体" w:cs="宋体"/>
          <w:bCs/>
        </w:rPr>
      </w:pPr>
      <w:r>
        <w:rPr>
          <w:rFonts w:hint="eastAsia" w:ascii="宋体" w:hAnsi="宋体" w:cs="宋体"/>
          <w:bCs/>
        </w:rPr>
        <w:t>3.工程立项批准文号：。</w:t>
      </w:r>
    </w:p>
    <w:p>
      <w:pPr>
        <w:spacing w:line="440" w:lineRule="exact"/>
        <w:ind w:firstLine="420" w:firstLineChars="200"/>
        <w:rPr>
          <w:rFonts w:ascii="宋体" w:hAnsi="宋体" w:cs="宋体"/>
          <w:bCs/>
        </w:rPr>
      </w:pPr>
      <w:r>
        <w:rPr>
          <w:rFonts w:hint="eastAsia" w:ascii="宋体" w:hAnsi="宋体" w:cs="宋体"/>
          <w:bCs/>
        </w:rPr>
        <w:t>4.资金来源：</w:t>
      </w:r>
      <w:r>
        <w:rPr>
          <w:rFonts w:hint="eastAsia" w:ascii="宋体" w:hAnsi="宋体" w:cs="宋体"/>
          <w:u w:val="single"/>
        </w:rPr>
        <w:t xml:space="preserve">      </w:t>
      </w:r>
      <w:r>
        <w:rPr>
          <w:rFonts w:hint="eastAsia" w:ascii="宋体" w:hAnsi="宋体" w:cs="宋体"/>
          <w:bCs/>
        </w:rPr>
        <w:t>。</w:t>
      </w:r>
    </w:p>
    <w:p>
      <w:pPr>
        <w:spacing w:line="440" w:lineRule="exact"/>
        <w:ind w:firstLine="420" w:firstLineChars="200"/>
        <w:rPr>
          <w:rFonts w:ascii="宋体" w:hAnsi="宋体" w:cs="宋体"/>
          <w:bCs/>
        </w:rPr>
      </w:pPr>
      <w:r>
        <w:rPr>
          <w:rFonts w:hint="eastAsia" w:ascii="宋体" w:hAnsi="宋体" w:cs="宋体"/>
          <w:bCs/>
        </w:rPr>
        <w:t>5.工程内容：</w:t>
      </w:r>
      <w:r>
        <w:rPr>
          <w:rFonts w:hint="eastAsia" w:ascii="宋体" w:hAnsi="宋体" w:cs="宋体"/>
          <w:u w:val="single"/>
        </w:rPr>
        <w:t xml:space="preserve">      </w:t>
      </w:r>
      <w:r>
        <w:rPr>
          <w:rFonts w:hint="eastAsia" w:ascii="宋体" w:hAnsi="宋体" w:cs="宋体"/>
          <w:bCs/>
        </w:rPr>
        <w:t>。</w:t>
      </w:r>
    </w:p>
    <w:p>
      <w:pPr>
        <w:spacing w:line="440" w:lineRule="exact"/>
        <w:ind w:firstLine="420" w:firstLineChars="200"/>
        <w:rPr>
          <w:rFonts w:ascii="宋体" w:hAnsi="宋体" w:cs="宋体"/>
          <w:bCs/>
        </w:rPr>
      </w:pPr>
      <w:r>
        <w:rPr>
          <w:rFonts w:hint="eastAsia" w:ascii="宋体" w:hAnsi="宋体" w:cs="宋体"/>
        </w:rPr>
        <w:t>群体工程应附《承包人承揽工程项目一览表》（附件1）。</w:t>
      </w:r>
    </w:p>
    <w:p>
      <w:pPr>
        <w:spacing w:line="440" w:lineRule="exact"/>
        <w:ind w:firstLine="420" w:firstLineChars="200"/>
        <w:rPr>
          <w:rFonts w:ascii="宋体" w:hAnsi="宋体" w:cs="宋体"/>
        </w:rPr>
      </w:pPr>
      <w:r>
        <w:rPr>
          <w:rFonts w:hint="eastAsia" w:ascii="宋体" w:hAnsi="宋体" w:cs="宋体"/>
          <w:bCs/>
        </w:rPr>
        <w:t>6.工程承包范围：</w:t>
      </w:r>
      <w:r>
        <w:rPr>
          <w:rFonts w:hint="eastAsia" w:ascii="宋体" w:hAnsi="宋体" w:cs="宋体"/>
          <w:u w:val="single"/>
        </w:rPr>
        <w:t xml:space="preserve">  本工程施工图纸中的所有内容        </w:t>
      </w:r>
      <w:r>
        <w:rPr>
          <w:rFonts w:hint="eastAsia" w:ascii="宋体" w:hAnsi="宋体" w:cs="宋体"/>
        </w:rPr>
        <w:t>。</w:t>
      </w:r>
    </w:p>
    <w:p>
      <w:pPr>
        <w:pStyle w:val="9"/>
        <w:spacing w:before="0" w:after="0" w:line="440" w:lineRule="exact"/>
        <w:ind w:firstLine="420" w:firstLineChars="200"/>
        <w:rPr>
          <w:rFonts w:ascii="宋体" w:hAnsi="宋体" w:cs="宋体"/>
          <w:b w:val="0"/>
          <w:sz w:val="21"/>
          <w:szCs w:val="21"/>
        </w:rPr>
      </w:pPr>
      <w:bookmarkStart w:id="92" w:name="_Toc500174757"/>
      <w:bookmarkStart w:id="93" w:name="_Toc3517"/>
      <w:bookmarkStart w:id="94" w:name="_Toc10272"/>
      <w:bookmarkStart w:id="95" w:name="_Toc503196147"/>
      <w:r>
        <w:rPr>
          <w:rFonts w:hint="eastAsia" w:ascii="宋体" w:hAnsi="宋体" w:cs="宋体"/>
          <w:b w:val="0"/>
          <w:sz w:val="21"/>
          <w:szCs w:val="21"/>
        </w:rPr>
        <w:t>二、合同工期</w:t>
      </w:r>
      <w:bookmarkEnd w:id="92"/>
      <w:bookmarkEnd w:id="93"/>
      <w:bookmarkEnd w:id="94"/>
      <w:bookmarkEnd w:id="95"/>
    </w:p>
    <w:p>
      <w:pPr>
        <w:spacing w:line="440" w:lineRule="exact"/>
        <w:ind w:firstLine="420" w:firstLineChars="200"/>
        <w:rPr>
          <w:rFonts w:ascii="宋体" w:hAnsi="宋体" w:cs="宋体"/>
        </w:rPr>
      </w:pPr>
      <w:r>
        <w:rPr>
          <w:rFonts w:hint="eastAsia" w:ascii="宋体" w:hAnsi="宋体" w:cs="宋体"/>
        </w:rPr>
        <w:t>计划开工日期：年月日。</w:t>
      </w:r>
    </w:p>
    <w:p>
      <w:pPr>
        <w:spacing w:line="440" w:lineRule="exact"/>
        <w:ind w:firstLine="420" w:firstLineChars="200"/>
        <w:rPr>
          <w:rFonts w:ascii="宋体" w:hAnsi="宋体" w:cs="宋体"/>
        </w:rPr>
      </w:pPr>
      <w:r>
        <w:rPr>
          <w:rFonts w:hint="eastAsia" w:ascii="宋体" w:hAnsi="宋体" w:cs="宋体"/>
        </w:rPr>
        <w:t>计划竣工日期：年月日。</w:t>
      </w:r>
    </w:p>
    <w:p>
      <w:pPr>
        <w:spacing w:line="440" w:lineRule="exact"/>
        <w:ind w:firstLine="420" w:firstLineChars="200"/>
        <w:rPr>
          <w:rFonts w:ascii="宋体" w:hAnsi="宋体" w:cs="宋体"/>
        </w:rPr>
      </w:pPr>
      <w:r>
        <w:rPr>
          <w:rFonts w:hint="eastAsia" w:ascii="宋体" w:hAnsi="宋体" w:cs="宋体"/>
        </w:rPr>
        <w:t>工期总日历天数：天。工期总日历天数与根据前述计划开竣工日期计算的工期天数不一致的，以工期总日历天数为准。</w:t>
      </w:r>
    </w:p>
    <w:p>
      <w:pPr>
        <w:pStyle w:val="9"/>
        <w:spacing w:before="0" w:after="0" w:line="440" w:lineRule="exact"/>
        <w:ind w:firstLine="420" w:firstLineChars="200"/>
        <w:rPr>
          <w:rFonts w:ascii="宋体" w:hAnsi="宋体" w:cs="宋体"/>
          <w:bCs w:val="0"/>
          <w:sz w:val="21"/>
          <w:szCs w:val="21"/>
        </w:rPr>
      </w:pPr>
      <w:bookmarkStart w:id="96" w:name="_Toc503196148"/>
      <w:bookmarkStart w:id="97" w:name="_Toc19932"/>
      <w:bookmarkStart w:id="98" w:name="_Toc500174758"/>
      <w:bookmarkStart w:id="99" w:name="_Toc8246"/>
      <w:r>
        <w:rPr>
          <w:rFonts w:hint="eastAsia" w:ascii="宋体" w:hAnsi="宋体" w:cs="宋体"/>
          <w:b w:val="0"/>
          <w:sz w:val="21"/>
          <w:szCs w:val="21"/>
        </w:rPr>
        <w:t>三、质量标准</w:t>
      </w:r>
      <w:bookmarkEnd w:id="96"/>
      <w:bookmarkEnd w:id="97"/>
      <w:bookmarkEnd w:id="98"/>
      <w:bookmarkEnd w:id="99"/>
    </w:p>
    <w:p>
      <w:pPr>
        <w:spacing w:line="440" w:lineRule="exact"/>
        <w:ind w:firstLine="420" w:firstLineChars="200"/>
        <w:rPr>
          <w:rFonts w:ascii="宋体" w:hAnsi="宋体" w:cs="宋体"/>
        </w:rPr>
      </w:pPr>
      <w:r>
        <w:rPr>
          <w:rFonts w:hint="eastAsia" w:ascii="宋体" w:hAnsi="宋体" w:cs="宋体"/>
        </w:rPr>
        <w:t>工程质量必须达到国家工程施工质量验收标准。</w:t>
      </w:r>
    </w:p>
    <w:p>
      <w:pPr>
        <w:pStyle w:val="9"/>
        <w:spacing w:before="0" w:after="0" w:line="440" w:lineRule="exact"/>
        <w:ind w:firstLine="420" w:firstLineChars="200"/>
        <w:rPr>
          <w:rFonts w:ascii="宋体" w:hAnsi="宋体" w:cs="宋体"/>
          <w:bCs w:val="0"/>
          <w:sz w:val="21"/>
          <w:szCs w:val="21"/>
        </w:rPr>
      </w:pPr>
      <w:bookmarkStart w:id="100" w:name="_Toc503196149"/>
      <w:bookmarkStart w:id="101" w:name="_Toc500174759"/>
      <w:bookmarkStart w:id="102" w:name="_Toc29282"/>
      <w:bookmarkStart w:id="103" w:name="_Toc3696"/>
      <w:r>
        <w:rPr>
          <w:rFonts w:hint="eastAsia" w:ascii="宋体" w:hAnsi="宋体" w:cs="宋体"/>
          <w:b w:val="0"/>
          <w:sz w:val="21"/>
          <w:szCs w:val="21"/>
        </w:rPr>
        <w:t>四、签约合同价与合同价格形式</w:t>
      </w:r>
      <w:bookmarkEnd w:id="100"/>
      <w:bookmarkEnd w:id="101"/>
      <w:bookmarkEnd w:id="102"/>
      <w:bookmarkEnd w:id="103"/>
      <w:r>
        <w:rPr>
          <w:rFonts w:hint="eastAsia" w:ascii="宋体" w:hAnsi="宋体" w:cs="宋体"/>
          <w:b w:val="0"/>
          <w:sz w:val="21"/>
          <w:szCs w:val="21"/>
        </w:rPr>
        <w:tab/>
      </w:r>
    </w:p>
    <w:p>
      <w:pPr>
        <w:spacing w:line="440" w:lineRule="exact"/>
        <w:ind w:firstLine="420" w:firstLineChars="200"/>
        <w:rPr>
          <w:rFonts w:ascii="宋体" w:hAnsi="宋体" w:cs="宋体"/>
        </w:rPr>
      </w:pPr>
      <w:r>
        <w:rPr>
          <w:rFonts w:hint="eastAsia" w:ascii="宋体" w:hAnsi="宋体" w:cs="宋体"/>
        </w:rPr>
        <w:t>1.签约合同价为：</w:t>
      </w:r>
    </w:p>
    <w:p>
      <w:pPr>
        <w:spacing w:line="440" w:lineRule="exact"/>
        <w:ind w:firstLine="420" w:firstLineChars="200"/>
        <w:rPr>
          <w:rFonts w:ascii="宋体" w:hAnsi="宋体" w:cs="宋体"/>
        </w:rPr>
      </w:pPr>
      <w:r>
        <w:rPr>
          <w:rFonts w:hint="eastAsia" w:ascii="宋体" w:hAnsi="宋体" w:cs="宋体"/>
        </w:rPr>
        <w:t>人民币（大写）(¥元,其中含暂列金额元)；</w:t>
      </w:r>
    </w:p>
    <w:p>
      <w:pPr>
        <w:spacing w:line="440" w:lineRule="exact"/>
        <w:ind w:firstLine="420" w:firstLineChars="200"/>
        <w:rPr>
          <w:rFonts w:ascii="宋体" w:hAnsi="宋体" w:cs="宋体"/>
        </w:rPr>
      </w:pPr>
      <w:r>
        <w:rPr>
          <w:rFonts w:hint="eastAsia" w:ascii="宋体" w:hAnsi="宋体" w:cs="宋体"/>
        </w:rPr>
        <w:t>其中：</w:t>
      </w:r>
    </w:p>
    <w:p>
      <w:pPr>
        <w:spacing w:line="440" w:lineRule="exact"/>
        <w:ind w:firstLine="420" w:firstLineChars="200"/>
        <w:rPr>
          <w:rFonts w:ascii="宋体" w:hAnsi="宋体" w:cs="宋体"/>
        </w:rPr>
      </w:pPr>
      <w:r>
        <w:rPr>
          <w:rFonts w:hint="eastAsia" w:ascii="宋体" w:hAnsi="宋体" w:cs="宋体"/>
        </w:rPr>
        <w:t>（1）安全文明施工费：</w:t>
      </w:r>
    </w:p>
    <w:p>
      <w:pPr>
        <w:spacing w:line="440" w:lineRule="exact"/>
        <w:ind w:firstLine="420" w:firstLineChars="200"/>
        <w:rPr>
          <w:rFonts w:ascii="宋体" w:hAnsi="宋体" w:cs="宋体"/>
        </w:rPr>
      </w:pPr>
      <w:r>
        <w:rPr>
          <w:rFonts w:hint="eastAsia" w:ascii="宋体" w:hAnsi="宋体" w:cs="宋体"/>
        </w:rPr>
        <w:t>人民币（大写） (¥元)；</w:t>
      </w:r>
    </w:p>
    <w:p>
      <w:pPr>
        <w:spacing w:line="440" w:lineRule="exact"/>
        <w:ind w:firstLine="420" w:firstLineChars="200"/>
        <w:rPr>
          <w:rFonts w:ascii="宋体" w:hAnsi="宋体" w:cs="宋体"/>
        </w:rPr>
      </w:pPr>
      <w:r>
        <w:rPr>
          <w:rFonts w:hint="eastAsia" w:ascii="宋体" w:hAnsi="宋体" w:cs="宋体"/>
        </w:rPr>
        <w:t>（2）材料和工程设备暂估价金额：</w:t>
      </w:r>
    </w:p>
    <w:p>
      <w:pPr>
        <w:spacing w:line="440" w:lineRule="exact"/>
        <w:ind w:firstLine="420" w:firstLineChars="200"/>
        <w:rPr>
          <w:rFonts w:ascii="宋体" w:hAnsi="宋体" w:cs="宋体"/>
        </w:rPr>
      </w:pPr>
      <w:r>
        <w:rPr>
          <w:rFonts w:hint="eastAsia" w:ascii="宋体" w:hAnsi="宋体" w:cs="宋体"/>
        </w:rPr>
        <w:t>人民币（大写） (¥元)；</w:t>
      </w:r>
    </w:p>
    <w:p>
      <w:pPr>
        <w:spacing w:line="440" w:lineRule="exact"/>
        <w:ind w:firstLine="420" w:firstLineChars="200"/>
        <w:rPr>
          <w:rFonts w:ascii="宋体" w:hAnsi="宋体" w:cs="宋体"/>
        </w:rPr>
      </w:pPr>
      <w:r>
        <w:rPr>
          <w:rFonts w:hint="eastAsia" w:ascii="宋体" w:hAnsi="宋体" w:cs="宋体"/>
        </w:rPr>
        <w:t>（3）专业工程暂估价金额：</w:t>
      </w:r>
    </w:p>
    <w:p>
      <w:pPr>
        <w:spacing w:line="440" w:lineRule="exact"/>
        <w:ind w:firstLine="420" w:firstLineChars="200"/>
        <w:rPr>
          <w:rFonts w:ascii="宋体" w:hAnsi="宋体" w:cs="宋体"/>
        </w:rPr>
      </w:pPr>
      <w:r>
        <w:rPr>
          <w:rFonts w:hint="eastAsia" w:ascii="宋体" w:hAnsi="宋体" w:cs="宋体"/>
        </w:rPr>
        <w:t>人民币（大写） (¥元)；</w:t>
      </w:r>
    </w:p>
    <w:p>
      <w:pPr>
        <w:spacing w:line="440" w:lineRule="exact"/>
        <w:ind w:firstLine="420" w:firstLineChars="200"/>
        <w:rPr>
          <w:rFonts w:ascii="宋体" w:hAnsi="宋体" w:cs="宋体"/>
        </w:rPr>
      </w:pPr>
      <w:r>
        <w:rPr>
          <w:rFonts w:hint="eastAsia" w:ascii="宋体" w:hAnsi="宋体" w:cs="宋体"/>
        </w:rPr>
        <w:t>（4）暂列金额：</w:t>
      </w:r>
    </w:p>
    <w:p>
      <w:pPr>
        <w:spacing w:line="440" w:lineRule="exact"/>
        <w:ind w:firstLine="420" w:firstLineChars="200"/>
        <w:rPr>
          <w:rFonts w:ascii="宋体" w:hAnsi="宋体" w:cs="宋体"/>
        </w:rPr>
      </w:pPr>
      <w:r>
        <w:rPr>
          <w:rFonts w:hint="eastAsia" w:ascii="宋体" w:hAnsi="宋体" w:cs="宋体"/>
        </w:rPr>
        <w:t>人民币（大写） (¥元)。</w:t>
      </w:r>
    </w:p>
    <w:p>
      <w:pPr>
        <w:spacing w:line="440" w:lineRule="exact"/>
        <w:ind w:firstLine="420" w:firstLineChars="200"/>
        <w:rPr>
          <w:rFonts w:ascii="宋体" w:hAnsi="宋体" w:cs="宋体"/>
        </w:rPr>
      </w:pPr>
      <w:r>
        <w:rPr>
          <w:rFonts w:hint="eastAsia" w:ascii="宋体" w:hAnsi="宋体" w:cs="宋体"/>
        </w:rPr>
        <w:t>2.合同价格形式：</w:t>
      </w:r>
      <w:r>
        <w:rPr>
          <w:rFonts w:hint="eastAsia" w:ascii="宋体" w:hAnsi="宋体" w:cs="宋体"/>
          <w:u w:val="single"/>
        </w:rPr>
        <w:t xml:space="preserve">                        </w:t>
      </w:r>
      <w:r>
        <w:rPr>
          <w:rFonts w:hint="eastAsia" w:ascii="宋体" w:hAnsi="宋体" w:cs="宋体"/>
        </w:rPr>
        <w:t>。</w:t>
      </w:r>
    </w:p>
    <w:p>
      <w:pPr>
        <w:pStyle w:val="9"/>
        <w:spacing w:before="0" w:after="0" w:line="440" w:lineRule="exact"/>
        <w:ind w:firstLine="420" w:firstLineChars="200"/>
        <w:rPr>
          <w:rFonts w:ascii="宋体" w:hAnsi="宋体" w:cs="宋体"/>
          <w:b w:val="0"/>
          <w:sz w:val="21"/>
          <w:szCs w:val="21"/>
        </w:rPr>
      </w:pPr>
      <w:bookmarkStart w:id="104" w:name="_Toc13005"/>
      <w:bookmarkStart w:id="105" w:name="_Toc503196150"/>
      <w:bookmarkStart w:id="106" w:name="_Toc2117"/>
      <w:bookmarkStart w:id="107" w:name="_Toc500174760"/>
      <w:r>
        <w:rPr>
          <w:rFonts w:hint="eastAsia" w:ascii="宋体" w:hAnsi="宋体" w:cs="宋体"/>
          <w:b w:val="0"/>
          <w:sz w:val="21"/>
          <w:szCs w:val="21"/>
        </w:rPr>
        <w:t>五、项目负责人（建造师）</w:t>
      </w:r>
      <w:bookmarkEnd w:id="104"/>
      <w:bookmarkEnd w:id="105"/>
      <w:bookmarkEnd w:id="106"/>
      <w:bookmarkEnd w:id="107"/>
    </w:p>
    <w:p>
      <w:pPr>
        <w:spacing w:line="440" w:lineRule="exact"/>
        <w:ind w:firstLine="420" w:firstLineChars="200"/>
        <w:rPr>
          <w:rFonts w:ascii="宋体" w:hAnsi="宋体" w:cs="宋体"/>
        </w:rPr>
      </w:pPr>
      <w:r>
        <w:rPr>
          <w:rFonts w:hint="eastAsia" w:ascii="宋体" w:hAnsi="宋体" w:cs="宋体"/>
        </w:rPr>
        <w:t>承包人项目负责人（建造师）：</w:t>
      </w:r>
      <w:r>
        <w:rPr>
          <w:rFonts w:hint="eastAsia" w:ascii="宋体" w:hAnsi="宋体" w:cs="宋体"/>
          <w:u w:val="single"/>
        </w:rPr>
        <w:t xml:space="preserve">                            </w:t>
      </w:r>
      <w:r>
        <w:rPr>
          <w:rFonts w:hint="eastAsia" w:ascii="宋体" w:hAnsi="宋体" w:cs="宋体"/>
        </w:rPr>
        <w:t>。</w:t>
      </w:r>
    </w:p>
    <w:p>
      <w:pPr>
        <w:pStyle w:val="9"/>
        <w:spacing w:before="0" w:after="0" w:line="440" w:lineRule="exact"/>
        <w:ind w:firstLine="420" w:firstLineChars="200"/>
        <w:rPr>
          <w:rFonts w:ascii="宋体" w:hAnsi="宋体" w:cs="宋体"/>
          <w:bCs w:val="0"/>
          <w:sz w:val="21"/>
          <w:szCs w:val="21"/>
        </w:rPr>
      </w:pPr>
      <w:bookmarkStart w:id="108" w:name="_Toc24862"/>
      <w:bookmarkStart w:id="109" w:name="_Toc500174761"/>
      <w:bookmarkStart w:id="110" w:name="_Toc26073"/>
      <w:bookmarkStart w:id="111" w:name="_Toc503196151"/>
      <w:r>
        <w:rPr>
          <w:rFonts w:hint="eastAsia" w:ascii="宋体" w:hAnsi="宋体" w:cs="宋体"/>
          <w:b w:val="0"/>
          <w:sz w:val="21"/>
          <w:szCs w:val="21"/>
        </w:rPr>
        <w:t>六、合同文件构成</w:t>
      </w:r>
      <w:bookmarkEnd w:id="108"/>
      <w:bookmarkEnd w:id="109"/>
      <w:bookmarkEnd w:id="110"/>
      <w:bookmarkEnd w:id="111"/>
    </w:p>
    <w:p>
      <w:pPr>
        <w:spacing w:line="440" w:lineRule="exact"/>
        <w:ind w:firstLine="420" w:firstLineChars="200"/>
        <w:rPr>
          <w:rFonts w:ascii="宋体" w:hAnsi="宋体" w:cs="宋体"/>
          <w:bCs/>
        </w:rPr>
      </w:pPr>
      <w:r>
        <w:rPr>
          <w:rFonts w:hint="eastAsia" w:ascii="宋体" w:hAnsi="宋体" w:cs="宋体"/>
          <w:bCs/>
        </w:rPr>
        <w:t>本协议书与下列文件一起构成合同文件：</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（1）中标通知书（如果有）；</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 xml:space="preserve">（2）投标函及其附录（如果有）； </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（3）专用合同条款及其附件；</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（4）通用合同条款；</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（5）技术标准和要求；</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（6）设计方案及图纸；</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（7）已标价工程量清单或预算书；</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（8）其他合同文件。</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rPr>
      </w:pPr>
      <w:r>
        <w:rPr>
          <w:rFonts w:hint="eastAsia" w:ascii="宋体" w:hAnsi="宋体" w:cs="宋体"/>
        </w:rPr>
        <w:t>上述各项合同文件包括合同当事人就该项合同文件所作出的补充和修改，属于同一类内容的文件，应以最新签署的为准。专用合同条款及其附件须经合同当事人签字或盖章。</w:t>
      </w:r>
    </w:p>
    <w:p>
      <w:pPr>
        <w:pStyle w:val="9"/>
        <w:spacing w:before="0" w:after="0" w:line="440" w:lineRule="exact"/>
        <w:ind w:firstLine="420" w:firstLineChars="200"/>
        <w:rPr>
          <w:rFonts w:ascii="宋体" w:hAnsi="宋体" w:cs="宋体"/>
          <w:b w:val="0"/>
          <w:bCs w:val="0"/>
          <w:sz w:val="21"/>
          <w:szCs w:val="21"/>
        </w:rPr>
      </w:pPr>
      <w:bookmarkStart w:id="112" w:name="_Toc25110"/>
      <w:bookmarkStart w:id="113" w:name="_Toc500174762"/>
      <w:bookmarkStart w:id="114" w:name="_Toc23265"/>
      <w:bookmarkStart w:id="115" w:name="_Toc503196152"/>
      <w:r>
        <w:rPr>
          <w:rFonts w:hint="eastAsia" w:ascii="宋体" w:hAnsi="宋体" w:cs="宋体"/>
          <w:b w:val="0"/>
          <w:sz w:val="21"/>
          <w:szCs w:val="21"/>
        </w:rPr>
        <w:t>七、承诺</w:t>
      </w:r>
      <w:bookmarkEnd w:id="112"/>
      <w:bookmarkEnd w:id="113"/>
      <w:bookmarkEnd w:id="114"/>
      <w:bookmarkEnd w:id="115"/>
    </w:p>
    <w:p>
      <w:pPr>
        <w:spacing w:line="440" w:lineRule="exact"/>
        <w:ind w:firstLine="420" w:firstLineChars="200"/>
        <w:rPr>
          <w:rFonts w:ascii="宋体" w:hAnsi="宋体" w:cs="宋体"/>
          <w:bCs/>
        </w:rPr>
      </w:pPr>
      <w:r>
        <w:rPr>
          <w:rFonts w:hint="eastAsia" w:ascii="宋体" w:hAnsi="宋体" w:cs="宋体"/>
          <w:bCs/>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rPr>
      </w:pPr>
      <w:r>
        <w:rPr>
          <w:rFonts w:hint="eastAsia" w:ascii="宋体" w:hAnsi="宋体" w:cs="宋体"/>
          <w:bCs/>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rPr>
      </w:pPr>
      <w:r>
        <w:rPr>
          <w:rFonts w:hint="eastAsia" w:ascii="宋体" w:hAnsi="宋体" w:cs="宋体"/>
          <w:bCs/>
        </w:rPr>
        <w:t>3.发包人和承包人通过招投标形式签订合同的，双方理解并承诺不再就同一工程另行签订与合同实质性内容相背离的协议。</w:t>
      </w:r>
    </w:p>
    <w:p>
      <w:pPr>
        <w:spacing w:line="440" w:lineRule="exact"/>
        <w:ind w:firstLine="422" w:firstLineChars="200"/>
        <w:rPr>
          <w:rFonts w:ascii="宋体" w:hAnsi="宋体" w:cs="宋体"/>
          <w:bCs/>
        </w:rPr>
      </w:pPr>
      <w:r>
        <w:rPr>
          <w:rFonts w:hint="eastAsia" w:ascii="宋体" w:hAnsi="宋体" w:cs="宋体"/>
          <w:b/>
        </w:rPr>
        <w:t xml:space="preserve">    八、词语含义</w:t>
      </w:r>
    </w:p>
    <w:p>
      <w:pPr>
        <w:spacing w:line="440" w:lineRule="exact"/>
        <w:ind w:firstLine="420" w:firstLineChars="200"/>
        <w:rPr>
          <w:rFonts w:ascii="宋体" w:hAnsi="宋体" w:cs="宋体"/>
          <w:bCs/>
        </w:rPr>
      </w:pPr>
      <w:r>
        <w:rPr>
          <w:rFonts w:hint="eastAsia" w:ascii="宋体" w:hAnsi="宋体" w:cs="宋体"/>
          <w:bCs/>
        </w:rPr>
        <w:t>本协议书中词语含义与第二部分通用合同条款中赋予的含义相同。</w:t>
      </w:r>
    </w:p>
    <w:p>
      <w:pPr>
        <w:pStyle w:val="9"/>
        <w:spacing w:before="0" w:after="0" w:line="440" w:lineRule="exact"/>
        <w:ind w:firstLine="420" w:firstLineChars="200"/>
        <w:rPr>
          <w:rFonts w:ascii="宋体" w:hAnsi="宋体" w:cs="宋体"/>
          <w:bCs w:val="0"/>
          <w:sz w:val="21"/>
          <w:szCs w:val="21"/>
        </w:rPr>
      </w:pPr>
      <w:bookmarkStart w:id="116" w:name="_Toc6825"/>
      <w:bookmarkStart w:id="117" w:name="_Toc503196153"/>
      <w:bookmarkStart w:id="118" w:name="_Toc5731"/>
      <w:bookmarkStart w:id="119" w:name="_Toc500174763"/>
      <w:r>
        <w:rPr>
          <w:rFonts w:hint="eastAsia" w:ascii="宋体" w:hAnsi="宋体" w:cs="宋体"/>
          <w:b w:val="0"/>
          <w:sz w:val="21"/>
          <w:szCs w:val="21"/>
        </w:rPr>
        <w:t>九、签订时间</w:t>
      </w:r>
      <w:bookmarkEnd w:id="116"/>
      <w:bookmarkEnd w:id="117"/>
      <w:bookmarkEnd w:id="118"/>
      <w:bookmarkEnd w:id="119"/>
    </w:p>
    <w:p>
      <w:pPr>
        <w:spacing w:line="440" w:lineRule="exact"/>
        <w:ind w:firstLine="420" w:firstLineChars="200"/>
        <w:rPr>
          <w:rFonts w:ascii="宋体" w:hAnsi="宋体" w:cs="宋体"/>
          <w:bCs/>
        </w:rPr>
      </w:pPr>
      <w:r>
        <w:rPr>
          <w:rFonts w:hint="eastAsia" w:ascii="宋体" w:hAnsi="宋体" w:cs="宋体"/>
          <w:bCs/>
        </w:rPr>
        <w:t>本合同于年月日签订。</w:t>
      </w:r>
    </w:p>
    <w:p>
      <w:pPr>
        <w:pStyle w:val="9"/>
        <w:spacing w:before="0" w:after="0" w:line="440" w:lineRule="exact"/>
        <w:ind w:firstLine="420" w:firstLineChars="200"/>
        <w:rPr>
          <w:rFonts w:ascii="宋体" w:hAnsi="宋体" w:cs="宋体"/>
          <w:bCs w:val="0"/>
          <w:sz w:val="21"/>
          <w:szCs w:val="21"/>
        </w:rPr>
      </w:pPr>
      <w:bookmarkStart w:id="120" w:name="_Toc500174764"/>
      <w:bookmarkStart w:id="121" w:name="_Toc1694"/>
      <w:bookmarkStart w:id="122" w:name="_Toc503196154"/>
      <w:bookmarkStart w:id="123" w:name="_Toc25230"/>
      <w:r>
        <w:rPr>
          <w:rFonts w:hint="eastAsia" w:ascii="宋体" w:hAnsi="宋体" w:cs="宋体"/>
          <w:b w:val="0"/>
          <w:sz w:val="21"/>
          <w:szCs w:val="21"/>
        </w:rPr>
        <w:t>十、签订地点</w:t>
      </w:r>
      <w:bookmarkEnd w:id="120"/>
      <w:bookmarkEnd w:id="121"/>
      <w:bookmarkEnd w:id="122"/>
      <w:bookmarkEnd w:id="123"/>
    </w:p>
    <w:p>
      <w:pPr>
        <w:spacing w:line="440" w:lineRule="exact"/>
        <w:ind w:firstLine="420" w:firstLineChars="200"/>
        <w:rPr>
          <w:rFonts w:ascii="宋体" w:hAnsi="宋体" w:cs="宋体"/>
          <w:bCs/>
        </w:rPr>
      </w:pPr>
      <w:r>
        <w:rPr>
          <w:rFonts w:hint="eastAsia" w:ascii="宋体" w:hAnsi="宋体" w:cs="宋体"/>
          <w:bCs/>
        </w:rPr>
        <w:t>本合同在签订。</w:t>
      </w:r>
    </w:p>
    <w:p>
      <w:pPr>
        <w:pStyle w:val="9"/>
        <w:spacing w:before="0" w:after="0" w:line="440" w:lineRule="exact"/>
        <w:ind w:firstLine="420" w:firstLineChars="200"/>
        <w:rPr>
          <w:rFonts w:ascii="宋体" w:hAnsi="宋体" w:cs="宋体"/>
          <w:bCs w:val="0"/>
          <w:sz w:val="21"/>
          <w:szCs w:val="21"/>
        </w:rPr>
      </w:pPr>
      <w:bookmarkStart w:id="124" w:name="_Toc13812"/>
      <w:bookmarkStart w:id="125" w:name="_Toc503196155"/>
      <w:bookmarkStart w:id="126" w:name="_Toc500174765"/>
      <w:bookmarkStart w:id="127" w:name="_Toc2517"/>
      <w:r>
        <w:rPr>
          <w:rFonts w:hint="eastAsia" w:ascii="宋体" w:hAnsi="宋体" w:cs="宋体"/>
          <w:b w:val="0"/>
          <w:sz w:val="21"/>
          <w:szCs w:val="21"/>
        </w:rPr>
        <w:t>十一、补充协议</w:t>
      </w:r>
      <w:bookmarkEnd w:id="124"/>
      <w:bookmarkEnd w:id="125"/>
      <w:bookmarkEnd w:id="126"/>
      <w:bookmarkEnd w:id="127"/>
    </w:p>
    <w:p>
      <w:pPr>
        <w:spacing w:line="440" w:lineRule="exact"/>
        <w:ind w:firstLine="420" w:firstLineChars="200"/>
        <w:rPr>
          <w:rFonts w:ascii="宋体" w:hAnsi="宋体" w:cs="宋体"/>
          <w:b/>
          <w:bCs/>
        </w:rPr>
      </w:pPr>
      <w:r>
        <w:rPr>
          <w:rFonts w:hint="eastAsia" w:ascii="宋体" w:hAnsi="宋体" w:cs="宋体"/>
          <w:bCs/>
        </w:rPr>
        <w:t>合同未尽事宜，合同当事人另行签订补充协议，补充协议是合同的组成部分。</w:t>
      </w:r>
    </w:p>
    <w:p>
      <w:pPr>
        <w:pStyle w:val="9"/>
        <w:spacing w:before="0" w:after="0" w:line="440" w:lineRule="exact"/>
        <w:ind w:firstLine="420" w:firstLineChars="200"/>
        <w:rPr>
          <w:rFonts w:ascii="宋体" w:hAnsi="宋体" w:cs="宋体"/>
          <w:bCs w:val="0"/>
          <w:sz w:val="21"/>
          <w:szCs w:val="21"/>
        </w:rPr>
      </w:pPr>
      <w:bookmarkStart w:id="128" w:name="_Toc500174766"/>
      <w:bookmarkStart w:id="129" w:name="_Toc6408"/>
      <w:bookmarkStart w:id="130" w:name="_Toc29072"/>
      <w:bookmarkStart w:id="131" w:name="_Toc503196156"/>
      <w:r>
        <w:rPr>
          <w:rFonts w:hint="eastAsia" w:ascii="宋体" w:hAnsi="宋体" w:cs="宋体"/>
          <w:b w:val="0"/>
          <w:sz w:val="21"/>
          <w:szCs w:val="21"/>
        </w:rPr>
        <w:t>十二、合同生效</w:t>
      </w:r>
      <w:bookmarkEnd w:id="128"/>
      <w:bookmarkEnd w:id="129"/>
      <w:bookmarkEnd w:id="130"/>
      <w:bookmarkEnd w:id="131"/>
    </w:p>
    <w:p>
      <w:pPr>
        <w:spacing w:line="440" w:lineRule="exact"/>
        <w:ind w:firstLine="420" w:firstLineChars="200"/>
        <w:rPr>
          <w:rFonts w:ascii="宋体" w:hAnsi="宋体" w:cs="宋体"/>
          <w:bCs/>
        </w:rPr>
      </w:pPr>
      <w:r>
        <w:rPr>
          <w:rFonts w:hint="eastAsia" w:ascii="宋体" w:hAnsi="宋体" w:cs="宋体"/>
          <w:bCs/>
        </w:rPr>
        <w:t>本合同自</w:t>
      </w:r>
      <w:r>
        <w:rPr>
          <w:rFonts w:hint="eastAsia" w:ascii="宋体" w:hAnsi="宋体" w:cs="宋体"/>
          <w:u w:val="single"/>
        </w:rPr>
        <w:t>签字、盖章</w:t>
      </w:r>
      <w:r>
        <w:rPr>
          <w:rFonts w:hint="eastAsia" w:ascii="宋体" w:hAnsi="宋体" w:cs="宋体"/>
          <w:bCs/>
        </w:rPr>
        <w:t>生效。</w:t>
      </w:r>
    </w:p>
    <w:p>
      <w:pPr>
        <w:pStyle w:val="9"/>
        <w:spacing w:before="0" w:after="0" w:line="440" w:lineRule="exact"/>
        <w:ind w:firstLine="420" w:firstLineChars="200"/>
        <w:rPr>
          <w:rFonts w:ascii="宋体" w:hAnsi="宋体" w:cs="宋体"/>
          <w:bCs w:val="0"/>
          <w:sz w:val="21"/>
          <w:szCs w:val="21"/>
        </w:rPr>
      </w:pPr>
      <w:bookmarkStart w:id="132" w:name="_Toc17624"/>
      <w:bookmarkStart w:id="133" w:name="_Toc5765"/>
      <w:bookmarkStart w:id="134" w:name="_Toc503196157"/>
      <w:bookmarkStart w:id="135" w:name="_Toc500174767"/>
      <w:r>
        <w:rPr>
          <w:rFonts w:hint="eastAsia" w:ascii="宋体" w:hAnsi="宋体" w:cs="宋体"/>
          <w:b w:val="0"/>
          <w:sz w:val="21"/>
          <w:szCs w:val="21"/>
        </w:rPr>
        <w:t>十三、合同份数</w:t>
      </w:r>
      <w:bookmarkEnd w:id="132"/>
      <w:bookmarkEnd w:id="133"/>
      <w:bookmarkEnd w:id="134"/>
      <w:bookmarkEnd w:id="135"/>
    </w:p>
    <w:p>
      <w:pPr>
        <w:spacing w:line="440" w:lineRule="exact"/>
        <w:ind w:firstLine="420" w:firstLineChars="200"/>
        <w:rPr>
          <w:rFonts w:ascii="宋体" w:hAnsi="宋体" w:cs="宋体"/>
          <w:bCs/>
        </w:rPr>
      </w:pPr>
      <w:r>
        <w:rPr>
          <w:rFonts w:hint="eastAsia" w:ascii="宋体" w:hAnsi="宋体" w:cs="宋体"/>
          <w:bCs/>
        </w:rPr>
        <w:t>本合同一式</w:t>
      </w:r>
      <w:r>
        <w:rPr>
          <w:rFonts w:hint="eastAsia" w:ascii="宋体" w:hAnsi="宋体" w:cs="宋体"/>
          <w:bCs/>
          <w:u w:val="single"/>
        </w:rPr>
        <w:t xml:space="preserve"> 拾 </w:t>
      </w:r>
      <w:r>
        <w:rPr>
          <w:rFonts w:hint="eastAsia" w:ascii="宋体" w:hAnsi="宋体" w:cs="宋体"/>
          <w:bCs/>
        </w:rPr>
        <w:t>份，均具有同等法律效力，发包人执</w:t>
      </w:r>
      <w:r>
        <w:rPr>
          <w:rFonts w:hint="eastAsia" w:ascii="宋体" w:hAnsi="宋体" w:cs="宋体"/>
          <w:bCs/>
          <w:u w:val="single"/>
        </w:rPr>
        <w:t xml:space="preserve"> 肆 </w:t>
      </w:r>
      <w:r>
        <w:rPr>
          <w:rFonts w:hint="eastAsia" w:ascii="宋体" w:hAnsi="宋体" w:cs="宋体"/>
          <w:bCs/>
        </w:rPr>
        <w:t>份，承包人执</w:t>
      </w:r>
      <w:r>
        <w:rPr>
          <w:rFonts w:hint="eastAsia" w:ascii="宋体" w:hAnsi="宋体" w:cs="宋体"/>
          <w:bCs/>
          <w:u w:val="single"/>
        </w:rPr>
        <w:t xml:space="preserve"> 肆 </w:t>
      </w:r>
      <w:r>
        <w:rPr>
          <w:rFonts w:hint="eastAsia" w:ascii="宋体" w:hAnsi="宋体" w:cs="宋体"/>
          <w:bCs/>
        </w:rPr>
        <w:t>份，代理机构执</w:t>
      </w:r>
      <w:r>
        <w:rPr>
          <w:rFonts w:hint="eastAsia" w:ascii="宋体" w:hAnsi="宋体" w:cs="宋体"/>
          <w:bCs/>
          <w:u w:val="single"/>
        </w:rPr>
        <w:t xml:space="preserve"> 壹 </w:t>
      </w:r>
      <w:r>
        <w:rPr>
          <w:rFonts w:hint="eastAsia" w:ascii="宋体" w:hAnsi="宋体" w:cs="宋体"/>
          <w:bCs/>
        </w:rPr>
        <w:t>份。</w:t>
      </w:r>
    </w:p>
    <w:p>
      <w:pPr>
        <w:spacing w:line="440" w:lineRule="exact"/>
        <w:rPr>
          <w:rFonts w:ascii="宋体" w:hAnsi="宋体" w:cs="宋体"/>
          <w:bCs/>
        </w:rPr>
      </w:pPr>
    </w:p>
    <w:p>
      <w:pPr>
        <w:spacing w:line="440" w:lineRule="exact"/>
        <w:ind w:firstLine="420" w:firstLineChars="200"/>
        <w:rPr>
          <w:rFonts w:ascii="宋体" w:hAnsi="宋体" w:cs="宋体"/>
        </w:rPr>
      </w:pPr>
      <w:r>
        <w:rPr>
          <w:rFonts w:hint="eastAsia" w:ascii="宋体" w:hAnsi="宋体" w:cs="宋体"/>
        </w:rPr>
        <w:t>发包人：  (公章)                      承包人：  (公章)</w:t>
      </w:r>
    </w:p>
    <w:p>
      <w:pPr>
        <w:spacing w:line="440" w:lineRule="exact"/>
        <w:ind w:firstLine="420" w:firstLineChars="200"/>
        <w:rPr>
          <w:rFonts w:ascii="宋体" w:hAnsi="宋体" w:cs="宋体"/>
          <w:u w:val="single"/>
        </w:rPr>
      </w:pPr>
    </w:p>
    <w:p>
      <w:pPr>
        <w:spacing w:line="440" w:lineRule="exact"/>
        <w:ind w:firstLine="420" w:firstLineChars="200"/>
        <w:rPr>
          <w:rFonts w:ascii="宋体" w:hAnsi="宋体" w:cs="宋体"/>
        </w:rPr>
      </w:pPr>
      <w:r>
        <w:rPr>
          <w:rFonts w:hint="eastAsia" w:ascii="宋体" w:hAnsi="宋体" w:cs="宋体"/>
        </w:rPr>
        <w:t>法定代表人或其委托代理人：            法定代表人或其委托代理人：</w:t>
      </w:r>
    </w:p>
    <w:p>
      <w:pPr>
        <w:spacing w:line="440" w:lineRule="exact"/>
        <w:ind w:firstLine="420" w:firstLineChars="200"/>
        <w:rPr>
          <w:rFonts w:ascii="宋体" w:hAnsi="宋体" w:cs="宋体"/>
        </w:rPr>
      </w:pPr>
      <w:r>
        <w:rPr>
          <w:rFonts w:hint="eastAsia" w:ascii="宋体" w:hAnsi="宋体" w:cs="宋体"/>
        </w:rPr>
        <w:t>（签字）                             （签字）</w:t>
      </w:r>
    </w:p>
    <w:p>
      <w:pPr>
        <w:spacing w:line="440" w:lineRule="exact"/>
        <w:ind w:firstLine="420" w:firstLineChars="200"/>
        <w:rPr>
          <w:rFonts w:ascii="宋体" w:hAnsi="宋体" w:cs="宋体"/>
          <w:u w:val="single"/>
        </w:rPr>
      </w:pPr>
    </w:p>
    <w:p>
      <w:pPr>
        <w:tabs>
          <w:tab w:val="left" w:pos="4410"/>
        </w:tabs>
        <w:spacing w:line="440" w:lineRule="exact"/>
        <w:ind w:firstLine="420" w:firstLineChars="200"/>
        <w:rPr>
          <w:rFonts w:ascii="宋体" w:hAnsi="宋体" w:cs="宋体"/>
        </w:rPr>
      </w:pPr>
      <w:r>
        <w:rPr>
          <w:rFonts w:hint="eastAsia" w:ascii="宋体" w:hAnsi="宋体" w:cs="宋体"/>
        </w:rPr>
        <w:t>组织机构代码：</w:t>
      </w:r>
      <w:r>
        <w:rPr>
          <w:rFonts w:hint="eastAsia" w:ascii="宋体" w:hAnsi="宋体" w:cs="宋体"/>
          <w:u w:val="single"/>
        </w:rPr>
        <w:t xml:space="preserve">         </w:t>
      </w:r>
      <w:r>
        <w:rPr>
          <w:rFonts w:hint="eastAsia" w:ascii="宋体" w:hAnsi="宋体" w:cs="宋体"/>
        </w:rPr>
        <w:t xml:space="preserve">             组织机构代码：</w:t>
      </w:r>
      <w:r>
        <w:rPr>
          <w:rFonts w:hint="eastAsia" w:ascii="宋体" w:hAnsi="宋体" w:cs="宋体"/>
          <w:u w:val="single"/>
        </w:rPr>
        <w:t xml:space="preserve">            </w:t>
      </w:r>
    </w:p>
    <w:p>
      <w:pPr>
        <w:spacing w:line="440" w:lineRule="exact"/>
        <w:ind w:firstLine="420" w:firstLineChars="200"/>
        <w:rPr>
          <w:rFonts w:ascii="宋体" w:hAnsi="宋体" w:cs="宋体"/>
        </w:rPr>
      </w:pPr>
      <w:r>
        <w:rPr>
          <w:rFonts w:hint="eastAsia" w:ascii="宋体" w:hAnsi="宋体" w:cs="宋体"/>
        </w:rPr>
        <w:t>地  址：             地  址：</w:t>
      </w:r>
      <w:r>
        <w:rPr>
          <w:rFonts w:hint="eastAsia" w:ascii="宋体" w:hAnsi="宋体" w:cs="宋体"/>
          <w:u w:val="single"/>
        </w:rPr>
        <w:t xml:space="preserve">                  </w:t>
      </w:r>
    </w:p>
    <w:p>
      <w:pPr>
        <w:spacing w:line="440" w:lineRule="exact"/>
        <w:ind w:firstLine="420" w:firstLineChars="200"/>
        <w:rPr>
          <w:rFonts w:ascii="宋体" w:hAnsi="宋体" w:cs="宋体"/>
        </w:rPr>
      </w:pPr>
      <w:r>
        <w:rPr>
          <w:rFonts w:hint="eastAsia" w:ascii="宋体" w:hAnsi="宋体" w:cs="宋体"/>
        </w:rPr>
        <w:t>邮政编码：</w:t>
      </w:r>
      <w:r>
        <w:rPr>
          <w:rFonts w:hint="eastAsia" w:ascii="宋体" w:hAnsi="宋体" w:cs="宋体"/>
          <w:u w:val="single"/>
        </w:rPr>
        <w:t xml:space="preserve">              </w:t>
      </w:r>
      <w:r>
        <w:rPr>
          <w:rFonts w:hint="eastAsia" w:ascii="宋体" w:hAnsi="宋体" w:cs="宋体"/>
        </w:rPr>
        <w:t xml:space="preserve">            邮政编码：</w:t>
      </w:r>
    </w:p>
    <w:p>
      <w:pPr>
        <w:spacing w:line="440" w:lineRule="exact"/>
        <w:ind w:firstLine="420" w:firstLineChars="200"/>
        <w:rPr>
          <w:rFonts w:ascii="宋体" w:hAnsi="宋体" w:cs="宋体"/>
        </w:rPr>
      </w:pPr>
      <w:r>
        <w:rPr>
          <w:rFonts w:hint="eastAsia" w:ascii="宋体" w:hAnsi="宋体" w:cs="宋体"/>
        </w:rPr>
        <w:t>法定代表人：</w:t>
      </w:r>
      <w:r>
        <w:rPr>
          <w:rFonts w:hint="eastAsia" w:ascii="宋体" w:hAnsi="宋体" w:cs="宋体"/>
          <w:u w:val="single"/>
        </w:rPr>
        <w:t xml:space="preserve">           </w:t>
      </w:r>
      <w:r>
        <w:rPr>
          <w:rFonts w:hint="eastAsia" w:ascii="宋体" w:hAnsi="宋体" w:cs="宋体"/>
        </w:rPr>
        <w:t xml:space="preserve">           法定代表人：</w:t>
      </w:r>
      <w:r>
        <w:rPr>
          <w:rFonts w:hint="eastAsia" w:ascii="宋体" w:hAnsi="宋体" w:cs="宋体"/>
          <w:u w:val="single"/>
        </w:rPr>
        <w:t xml:space="preserve">             </w:t>
      </w:r>
    </w:p>
    <w:p>
      <w:pPr>
        <w:spacing w:line="440" w:lineRule="exact"/>
        <w:ind w:firstLine="420" w:firstLineChars="200"/>
        <w:rPr>
          <w:rFonts w:ascii="宋体" w:hAnsi="宋体" w:cs="宋体"/>
        </w:rPr>
      </w:pPr>
      <w:r>
        <w:rPr>
          <w:rFonts w:hint="eastAsia" w:ascii="宋体" w:hAnsi="宋体" w:cs="宋体"/>
        </w:rPr>
        <w:t>委托代理人：           委托代理人：</w:t>
      </w:r>
    </w:p>
    <w:p>
      <w:pPr>
        <w:spacing w:line="440" w:lineRule="exact"/>
        <w:ind w:firstLine="420" w:firstLineChars="200"/>
        <w:rPr>
          <w:rFonts w:ascii="宋体" w:hAnsi="宋体" w:cs="宋体"/>
        </w:rPr>
      </w:pPr>
      <w:r>
        <w:rPr>
          <w:rFonts w:hint="eastAsia" w:ascii="宋体" w:hAnsi="宋体" w:cs="宋体"/>
        </w:rPr>
        <w:t>电  话：           电  话：</w:t>
      </w:r>
    </w:p>
    <w:p>
      <w:pPr>
        <w:spacing w:line="440" w:lineRule="exact"/>
        <w:ind w:firstLine="420" w:firstLineChars="200"/>
        <w:rPr>
          <w:rFonts w:ascii="宋体" w:hAnsi="宋体" w:cs="宋体"/>
        </w:rPr>
      </w:pPr>
      <w:r>
        <w:rPr>
          <w:rFonts w:hint="eastAsia" w:ascii="宋体" w:hAnsi="宋体" w:cs="宋体"/>
        </w:rPr>
        <w:t>传  真：           传  真：</w:t>
      </w:r>
      <w:r>
        <w:rPr>
          <w:rFonts w:hint="eastAsia" w:ascii="宋体" w:hAnsi="宋体" w:cs="宋体"/>
          <w:u w:val="single"/>
        </w:rPr>
        <w:t xml:space="preserve">                   </w:t>
      </w:r>
    </w:p>
    <w:p>
      <w:pPr>
        <w:spacing w:line="440" w:lineRule="exact"/>
        <w:ind w:firstLine="420" w:firstLineChars="200"/>
        <w:rPr>
          <w:rFonts w:ascii="宋体" w:hAnsi="宋体" w:cs="宋体"/>
        </w:rPr>
      </w:pPr>
      <w:r>
        <w:rPr>
          <w:rFonts w:hint="eastAsia" w:ascii="宋体" w:hAnsi="宋体" w:cs="宋体"/>
        </w:rPr>
        <w:t>电子信箱：           电子信箱：</w:t>
      </w:r>
    </w:p>
    <w:p>
      <w:pPr>
        <w:spacing w:line="440" w:lineRule="exact"/>
        <w:ind w:firstLine="420" w:firstLineChars="200"/>
        <w:rPr>
          <w:rFonts w:ascii="宋体" w:hAnsi="宋体" w:cs="宋体"/>
        </w:rPr>
      </w:pPr>
      <w:r>
        <w:rPr>
          <w:rFonts w:hint="eastAsia" w:ascii="宋体" w:hAnsi="宋体" w:cs="宋体"/>
        </w:rPr>
        <w:t>开户银行：           开户银行：</w:t>
      </w:r>
    </w:p>
    <w:p>
      <w:pPr>
        <w:spacing w:line="440" w:lineRule="exact"/>
        <w:ind w:firstLine="420" w:firstLineChars="200"/>
        <w:rPr>
          <w:rFonts w:ascii="宋体" w:hAnsi="宋体" w:cs="宋体"/>
          <w:u w:val="single"/>
        </w:rPr>
      </w:pPr>
      <w:r>
        <w:rPr>
          <w:rFonts w:hint="eastAsia" w:ascii="宋体" w:hAnsi="宋体" w:cs="宋体"/>
        </w:rPr>
        <w:t>账  号：</w:t>
      </w:r>
      <w:r>
        <w:rPr>
          <w:rFonts w:hint="eastAsia" w:ascii="宋体" w:hAnsi="宋体" w:cs="宋体"/>
          <w:u w:val="single"/>
        </w:rPr>
        <w:t xml:space="preserve">                 </w:t>
      </w:r>
      <w:r>
        <w:rPr>
          <w:rFonts w:hint="eastAsia" w:ascii="宋体" w:hAnsi="宋体" w:cs="宋体"/>
        </w:rPr>
        <w:t xml:space="preserve">           账  号：</w:t>
      </w:r>
    </w:p>
    <w:p>
      <w:pPr>
        <w:spacing w:line="440" w:lineRule="exact"/>
        <w:ind w:firstLine="4410" w:firstLineChars="2100"/>
        <w:rPr>
          <w:rFonts w:ascii="宋体" w:hAnsi="宋体" w:cs="宋体"/>
        </w:rPr>
      </w:pPr>
    </w:p>
    <w:p>
      <w:pPr>
        <w:spacing w:line="440" w:lineRule="exact"/>
        <w:ind w:firstLine="4410" w:firstLineChars="2100"/>
        <w:rPr>
          <w:rFonts w:ascii="宋体" w:hAnsi="宋体" w:cs="宋体"/>
        </w:rPr>
      </w:pPr>
    </w:p>
    <w:p>
      <w:pPr>
        <w:pStyle w:val="7"/>
        <w:jc w:val="center"/>
        <w:rPr>
          <w:rFonts w:ascii="宋体" w:hAnsi="宋体" w:eastAsia="宋体" w:cs="宋体"/>
        </w:rPr>
      </w:pPr>
      <w:bookmarkStart w:id="136" w:name="_Toc11256"/>
      <w:bookmarkStart w:id="137" w:name="_Toc8138273"/>
      <w:bookmarkStart w:id="138" w:name="_Toc500174768"/>
      <w:bookmarkStart w:id="139" w:name="_Toc20443"/>
      <w:bookmarkStart w:id="140" w:name="_Toc503196158"/>
      <w:bookmarkStart w:id="141" w:name="_Toc26245"/>
      <w:bookmarkStart w:id="142" w:name="_Toc32029"/>
      <w:bookmarkStart w:id="143" w:name="_Toc11840"/>
      <w:bookmarkStart w:id="144" w:name="_Toc17048"/>
      <w:bookmarkStart w:id="145" w:name="_Toc10391"/>
      <w:bookmarkStart w:id="146" w:name="_Toc25324"/>
      <w:r>
        <w:rPr>
          <w:rFonts w:hint="eastAsia" w:ascii="宋体" w:hAnsi="宋体" w:eastAsia="宋体" w:cs="宋体"/>
        </w:rPr>
        <w:t>第二节 通用合同条款</w:t>
      </w:r>
      <w:bookmarkEnd w:id="136"/>
      <w:bookmarkEnd w:id="137"/>
      <w:bookmarkEnd w:id="138"/>
      <w:bookmarkEnd w:id="139"/>
      <w:bookmarkEnd w:id="140"/>
      <w:bookmarkEnd w:id="141"/>
      <w:bookmarkEnd w:id="142"/>
      <w:bookmarkEnd w:id="143"/>
      <w:bookmarkEnd w:id="144"/>
      <w:bookmarkEnd w:id="145"/>
      <w:bookmarkEnd w:id="146"/>
    </w:p>
    <w:p>
      <w:pPr>
        <w:spacing w:line="440" w:lineRule="exact"/>
        <w:ind w:firstLine="420" w:firstLineChars="200"/>
        <w:rPr>
          <w:rFonts w:ascii="宋体" w:hAnsi="宋体" w:cs="宋体"/>
        </w:rPr>
      </w:pPr>
      <w:bookmarkStart w:id="147" w:name="_Toc6831"/>
      <w:bookmarkStart w:id="148" w:name="_Toc500174769"/>
      <w:r>
        <w:rPr>
          <w:rFonts w:hint="eastAsia" w:ascii="宋体" w:hAnsi="宋体" w:cs="宋体"/>
        </w:rPr>
        <w:t>使用住房城乡建设部、国家工商行政管理局2017年9月22日联合印发的《建设工程施工合同（GF-2017-0201示范文本）》第二部分通用条款。</w:t>
      </w:r>
    </w:p>
    <w:p>
      <w:pPr>
        <w:pStyle w:val="7"/>
        <w:jc w:val="center"/>
        <w:rPr>
          <w:rFonts w:ascii="宋体" w:hAnsi="宋体" w:eastAsia="宋体" w:cs="宋体"/>
        </w:rPr>
      </w:pPr>
      <w:bookmarkStart w:id="149" w:name="_Toc19325"/>
      <w:bookmarkStart w:id="150" w:name="_Toc21068"/>
      <w:bookmarkStart w:id="151" w:name="_Toc16945"/>
      <w:bookmarkStart w:id="152" w:name="_Toc8690"/>
      <w:bookmarkStart w:id="153" w:name="_Toc4355"/>
      <w:bookmarkStart w:id="154" w:name="_Toc12512"/>
      <w:bookmarkStart w:id="155" w:name="_Toc8138274"/>
      <w:bookmarkStart w:id="156" w:name="_Toc503196159"/>
      <w:bookmarkStart w:id="157" w:name="_Toc9074"/>
      <w:r>
        <w:rPr>
          <w:rFonts w:hint="eastAsia" w:ascii="宋体" w:hAnsi="宋体" w:eastAsia="宋体" w:cs="宋体"/>
        </w:rPr>
        <w:t>第三节 专用合同条款</w:t>
      </w:r>
      <w:bookmarkEnd w:id="147"/>
      <w:bookmarkEnd w:id="148"/>
      <w:bookmarkEnd w:id="149"/>
      <w:bookmarkEnd w:id="150"/>
      <w:bookmarkEnd w:id="151"/>
      <w:bookmarkEnd w:id="152"/>
      <w:bookmarkEnd w:id="153"/>
      <w:bookmarkEnd w:id="154"/>
      <w:bookmarkEnd w:id="155"/>
      <w:bookmarkEnd w:id="156"/>
      <w:bookmarkEnd w:id="157"/>
    </w:p>
    <w:p>
      <w:pPr>
        <w:spacing w:line="400" w:lineRule="exact"/>
        <w:ind w:firstLine="420" w:firstLineChars="200"/>
        <w:rPr>
          <w:rFonts w:ascii="宋体" w:hAnsi="宋体" w:cs="宋体"/>
        </w:rPr>
      </w:pPr>
      <w:bookmarkStart w:id="158" w:name="_Toc500174770"/>
      <w:bookmarkStart w:id="159" w:name="_Toc18252"/>
      <w:r>
        <w:rPr>
          <w:rFonts w:hint="eastAsia" w:ascii="宋体" w:hAnsi="宋体" w:cs="宋体"/>
        </w:rPr>
        <w:t>使用住房城乡建设部、国家工商行政管理局2017年9月22日联合印发的《建设工程施工合同（GF-2017-0201示范文本）》第三部分通用条款。</w:t>
      </w:r>
    </w:p>
    <w:p>
      <w:pPr>
        <w:pStyle w:val="9"/>
        <w:spacing w:before="0" w:after="0" w:line="400" w:lineRule="exact"/>
        <w:ind w:firstLine="420" w:firstLineChars="200"/>
        <w:rPr>
          <w:rFonts w:ascii="宋体" w:hAnsi="宋体" w:cs="宋体"/>
          <w:b w:val="0"/>
          <w:sz w:val="21"/>
          <w:szCs w:val="21"/>
        </w:rPr>
      </w:pPr>
      <w:bookmarkStart w:id="160" w:name="_Toc503196160"/>
      <w:bookmarkStart w:id="161" w:name="_Toc4582"/>
      <w:r>
        <w:rPr>
          <w:rFonts w:hint="eastAsia" w:ascii="宋体" w:hAnsi="宋体" w:cs="宋体"/>
          <w:b w:val="0"/>
          <w:sz w:val="21"/>
          <w:szCs w:val="21"/>
        </w:rPr>
        <w:t>1. 一般约定</w:t>
      </w:r>
      <w:bookmarkEnd w:id="158"/>
      <w:bookmarkEnd w:id="159"/>
      <w:bookmarkEnd w:id="160"/>
      <w:bookmarkEnd w:id="161"/>
    </w:p>
    <w:p>
      <w:pPr>
        <w:spacing w:line="400" w:lineRule="exact"/>
        <w:ind w:firstLine="420" w:firstLineChars="200"/>
        <w:rPr>
          <w:rFonts w:ascii="宋体" w:hAnsi="宋体" w:cs="宋体"/>
        </w:rPr>
      </w:pPr>
      <w:r>
        <w:rPr>
          <w:rFonts w:hint="eastAsia" w:ascii="宋体" w:hAnsi="宋体" w:cs="宋体"/>
        </w:rPr>
        <w:t>1.1 词语定义</w:t>
      </w:r>
    </w:p>
    <w:p>
      <w:pPr>
        <w:spacing w:line="400" w:lineRule="exact"/>
        <w:ind w:firstLine="420" w:firstLineChars="200"/>
        <w:rPr>
          <w:rFonts w:ascii="宋体" w:hAnsi="宋体" w:cs="宋体"/>
          <w:kern w:val="0"/>
        </w:rPr>
      </w:pPr>
      <w:r>
        <w:rPr>
          <w:rFonts w:hint="eastAsia" w:ascii="宋体" w:hAnsi="宋体" w:cs="宋体"/>
          <w:kern w:val="0"/>
        </w:rPr>
        <w:t>1.1.1合同</w:t>
      </w:r>
    </w:p>
    <w:p>
      <w:pPr>
        <w:spacing w:line="400" w:lineRule="exact"/>
        <w:ind w:firstLine="420" w:firstLineChars="200"/>
        <w:rPr>
          <w:rFonts w:ascii="宋体" w:hAnsi="宋体" w:cs="宋体"/>
          <w:kern w:val="0"/>
        </w:rPr>
      </w:pPr>
      <w:r>
        <w:rPr>
          <w:rFonts w:hint="eastAsia" w:ascii="宋体" w:hAnsi="宋体" w:cs="宋体"/>
          <w:kern w:val="0"/>
        </w:rPr>
        <w:t>1.1.1.10其他合同文件包括：</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1.1.2 合同当事人及其他相关方</w:t>
      </w:r>
    </w:p>
    <w:p>
      <w:pPr>
        <w:spacing w:line="400" w:lineRule="exact"/>
        <w:ind w:firstLine="420" w:firstLineChars="200"/>
        <w:rPr>
          <w:rFonts w:ascii="宋体" w:hAnsi="宋体" w:cs="宋体"/>
        </w:rPr>
      </w:pPr>
      <w:r>
        <w:rPr>
          <w:rFonts w:hint="eastAsia" w:ascii="宋体" w:hAnsi="宋体" w:cs="宋体"/>
        </w:rPr>
        <w:t>1.1.2.4监理人：</w:t>
      </w:r>
    </w:p>
    <w:p>
      <w:pPr>
        <w:spacing w:line="400" w:lineRule="exact"/>
        <w:ind w:firstLine="420" w:firstLineChars="200"/>
        <w:rPr>
          <w:rFonts w:ascii="宋体" w:hAnsi="宋体" w:cs="宋体"/>
        </w:rPr>
      </w:pPr>
      <w:r>
        <w:rPr>
          <w:rFonts w:hint="eastAsia" w:ascii="宋体" w:hAnsi="宋体" w:cs="宋体"/>
        </w:rPr>
        <w:t>名    称：</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资质类别和等级：</w:t>
      </w:r>
      <w:r>
        <w:rPr>
          <w:rFonts w:hint="eastAsia" w:ascii="宋体" w:hAnsi="宋体" w:cs="宋体"/>
          <w:u w:val="single"/>
        </w:rPr>
        <w:t>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1.1.2.5 设计人：</w:t>
      </w:r>
    </w:p>
    <w:p>
      <w:pPr>
        <w:spacing w:line="400" w:lineRule="exact"/>
        <w:ind w:firstLine="420" w:firstLineChars="200"/>
        <w:rPr>
          <w:rFonts w:ascii="宋体" w:hAnsi="宋体" w:cs="宋体"/>
        </w:rPr>
      </w:pPr>
      <w:r>
        <w:rPr>
          <w:rFonts w:hint="eastAsia" w:ascii="宋体" w:hAnsi="宋体" w:cs="宋体"/>
        </w:rPr>
        <w:t>名    称：</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资质类别和等级：</w:t>
      </w:r>
      <w:r>
        <w:rPr>
          <w:rFonts w:hint="eastAsia" w:ascii="宋体" w:hAnsi="宋体" w:cs="宋体"/>
          <w:u w:val="single"/>
        </w:rPr>
        <w:t>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1.1.3 工程和设备</w:t>
      </w:r>
    </w:p>
    <w:p>
      <w:pPr>
        <w:spacing w:line="400" w:lineRule="exact"/>
        <w:ind w:firstLine="420" w:firstLineChars="200"/>
        <w:rPr>
          <w:rFonts w:ascii="宋体" w:hAnsi="宋体" w:cs="宋体"/>
          <w:u w:val="single"/>
        </w:rPr>
      </w:pPr>
      <w:r>
        <w:rPr>
          <w:rFonts w:hint="eastAsia" w:ascii="宋体" w:hAnsi="宋体" w:cs="宋体"/>
        </w:rPr>
        <w:t>1.1.3.7 作为施工现场组成部分的其他场所包括：</w:t>
      </w:r>
    </w:p>
    <w:p>
      <w:pPr>
        <w:spacing w:line="400" w:lineRule="exact"/>
        <w:ind w:firstLine="420" w:firstLineChars="200"/>
        <w:rPr>
          <w:rFonts w:ascii="宋体" w:hAnsi="宋体" w:cs="宋体"/>
        </w:rPr>
      </w:pPr>
      <w:r>
        <w:rPr>
          <w:rFonts w:hint="eastAsia" w:ascii="宋体" w:hAnsi="宋体" w:cs="宋体"/>
          <w:u w:val="single"/>
        </w:rPr>
        <w:t>                                      </w:t>
      </w:r>
      <w:r>
        <w:rPr>
          <w:rFonts w:hint="eastAsia" w:ascii="宋体" w:hAnsi="宋体" w:cs="宋体"/>
        </w:rPr>
        <w:t>。</w:t>
      </w:r>
    </w:p>
    <w:p>
      <w:pPr>
        <w:spacing w:line="400" w:lineRule="exact"/>
        <w:ind w:firstLine="420" w:firstLineChars="200"/>
        <w:jc w:val="left"/>
        <w:rPr>
          <w:rFonts w:ascii="宋体" w:hAnsi="宋体" w:cs="宋体"/>
          <w:kern w:val="0"/>
        </w:rPr>
      </w:pPr>
      <w:r>
        <w:rPr>
          <w:rFonts w:hint="eastAsia" w:ascii="宋体" w:hAnsi="宋体" w:cs="宋体"/>
          <w:kern w:val="0"/>
        </w:rPr>
        <w:t>1.1.3.9永久占地包括：</w:t>
      </w:r>
      <w:r>
        <w:rPr>
          <w:rFonts w:hint="eastAsia" w:ascii="宋体" w:hAnsi="宋体" w:cs="宋体"/>
          <w:u w:val="single"/>
        </w:rPr>
        <w:t xml:space="preserve">                        </w:t>
      </w:r>
      <w:r>
        <w:rPr>
          <w:rFonts w:hint="eastAsia" w:ascii="宋体" w:hAnsi="宋体" w:cs="宋体"/>
          <w:kern w:val="0"/>
        </w:rPr>
        <w:t>。</w:t>
      </w:r>
    </w:p>
    <w:p>
      <w:pPr>
        <w:spacing w:line="400" w:lineRule="exact"/>
        <w:ind w:firstLine="420" w:firstLineChars="200"/>
        <w:jc w:val="left"/>
        <w:rPr>
          <w:rFonts w:ascii="宋体" w:hAnsi="宋体" w:cs="宋体"/>
        </w:rPr>
      </w:pPr>
      <w:r>
        <w:rPr>
          <w:rFonts w:hint="eastAsia" w:ascii="宋体" w:hAnsi="宋体" w:cs="宋体"/>
          <w:kern w:val="0"/>
        </w:rPr>
        <w:t>1.1.3.10 临时占地包括：</w:t>
      </w:r>
      <w:r>
        <w:rPr>
          <w:rFonts w:hint="eastAsia" w:ascii="宋体" w:hAnsi="宋体" w:cs="宋体"/>
          <w:u w:val="single"/>
        </w:rPr>
        <w:t xml:space="preserve">                      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 xml:space="preserve">1.3法律 </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适用于合同的其他规范性文件：</w:t>
      </w:r>
      <w:r>
        <w:rPr>
          <w:rFonts w:hint="eastAsia" w:ascii="宋体" w:hAnsi="宋体" w:cs="宋体"/>
          <w:u w:val="single"/>
        </w:rPr>
        <w:t xml:space="preserve">中华人民共和国建设部颁发的现行的有关标准、规范及省、市有关规定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1.4标准和规范</w:t>
      </w:r>
    </w:p>
    <w:p>
      <w:pPr>
        <w:spacing w:line="400" w:lineRule="exact"/>
        <w:ind w:firstLine="420" w:firstLineChars="200"/>
        <w:rPr>
          <w:rFonts w:ascii="宋体" w:hAnsi="宋体" w:cs="宋体"/>
        </w:rPr>
      </w:pPr>
      <w:r>
        <w:rPr>
          <w:rFonts w:hint="eastAsia" w:ascii="宋体" w:hAnsi="宋体" w:cs="宋体"/>
        </w:rPr>
        <w:t>1.4.1适用于工程的标准规范包括：</w:t>
      </w:r>
      <w:r>
        <w:rPr>
          <w:rFonts w:hint="eastAsia" w:ascii="宋体" w:hAnsi="宋体" w:cs="宋体"/>
          <w:u w:val="single"/>
        </w:rPr>
        <w:t>中华人民共和国建设部颁发的现行的有关标准、规范及省、市有关规定</w:t>
      </w:r>
      <w:r>
        <w:rPr>
          <w:rFonts w:hint="eastAsia" w:ascii="宋体" w:hAnsi="宋体" w:cs="宋体"/>
        </w:rPr>
        <w:t>。</w:t>
      </w:r>
    </w:p>
    <w:p>
      <w:pPr>
        <w:spacing w:line="400" w:lineRule="exact"/>
        <w:ind w:firstLine="420" w:firstLineChars="200"/>
        <w:rPr>
          <w:rFonts w:ascii="宋体" w:hAnsi="宋体" w:cs="宋体"/>
          <w:kern w:val="0"/>
          <w:u w:val="single"/>
        </w:rPr>
      </w:pPr>
      <w:r>
        <w:rPr>
          <w:rFonts w:hint="eastAsia" w:ascii="宋体" w:hAnsi="宋体" w:cs="宋体"/>
          <w:kern w:val="0"/>
        </w:rPr>
        <w:t>1.4.2 发包人提供国外标准、规范的名称：</w:t>
      </w:r>
    </w:p>
    <w:p>
      <w:pPr>
        <w:spacing w:line="400" w:lineRule="exact"/>
        <w:ind w:firstLine="420" w:firstLineChars="200"/>
        <w:rPr>
          <w:rFonts w:ascii="宋体" w:hAnsi="宋体" w:cs="宋体"/>
          <w:kern w:val="0"/>
        </w:rPr>
      </w:pP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发包人提供国外标准、规范的份数：；</w:t>
      </w:r>
    </w:p>
    <w:p>
      <w:pPr>
        <w:spacing w:line="400" w:lineRule="exact"/>
        <w:ind w:firstLine="420" w:firstLineChars="200"/>
        <w:rPr>
          <w:rFonts w:ascii="宋体" w:hAnsi="宋体" w:cs="宋体"/>
        </w:rPr>
      </w:pPr>
      <w:r>
        <w:rPr>
          <w:rFonts w:hint="eastAsia" w:ascii="宋体" w:hAnsi="宋体" w:cs="宋体"/>
          <w:kern w:val="0"/>
        </w:rPr>
        <w:t>发包人提供国外标准、规范的名称：。</w:t>
      </w:r>
    </w:p>
    <w:p>
      <w:pPr>
        <w:spacing w:line="400" w:lineRule="exact"/>
        <w:ind w:firstLine="420" w:firstLineChars="200"/>
        <w:rPr>
          <w:rFonts w:ascii="宋体" w:hAnsi="宋体" w:cs="宋体"/>
        </w:rPr>
      </w:pPr>
      <w:r>
        <w:rPr>
          <w:rFonts w:hint="eastAsia" w:ascii="宋体" w:hAnsi="宋体" w:cs="宋体"/>
        </w:rPr>
        <w:t>1.4.3发包人对工程的技术标准和功能要求的特殊要求：</w:t>
      </w:r>
      <w:r>
        <w:rPr>
          <w:rFonts w:hint="eastAsia" w:ascii="宋体" w:hAnsi="宋体" w:cs="宋体"/>
          <w:u w:val="single"/>
        </w:rPr>
        <w:t xml:space="preserve">  。</w:t>
      </w:r>
    </w:p>
    <w:p>
      <w:pPr>
        <w:spacing w:line="400" w:lineRule="exact"/>
        <w:ind w:firstLine="420" w:firstLineChars="200"/>
        <w:rPr>
          <w:rFonts w:ascii="宋体" w:hAnsi="宋体" w:cs="宋体"/>
        </w:rPr>
      </w:pPr>
      <w:r>
        <w:rPr>
          <w:rFonts w:hint="eastAsia" w:ascii="宋体" w:hAnsi="宋体" w:cs="宋体"/>
        </w:rPr>
        <w:t>1.5 合同文件的优先顺序</w:t>
      </w:r>
    </w:p>
    <w:p>
      <w:pPr>
        <w:spacing w:line="400" w:lineRule="exact"/>
        <w:ind w:firstLine="420" w:firstLineChars="200"/>
        <w:rPr>
          <w:rFonts w:ascii="宋体" w:hAnsi="宋体" w:cs="宋体"/>
        </w:rPr>
      </w:pPr>
      <w:r>
        <w:rPr>
          <w:rFonts w:hint="eastAsia" w:ascii="宋体" w:hAnsi="宋体" w:cs="宋体"/>
        </w:rPr>
        <w:t>合同文件组成及优先顺序为：</w:t>
      </w:r>
      <w:r>
        <w:rPr>
          <w:rFonts w:hint="eastAsia" w:ascii="宋体" w:hAnsi="宋体" w:cs="宋体"/>
          <w:u w:val="single"/>
        </w:rPr>
        <w:t>执行通用条款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1.6 图纸和承包人文件</w:t>
      </w:r>
      <w:r>
        <w:rPr>
          <w:rFonts w:hint="eastAsia" w:ascii="宋体" w:hAnsi="宋体" w:cs="宋体"/>
        </w:rPr>
        <w:tab/>
      </w:r>
    </w:p>
    <w:p>
      <w:pPr>
        <w:spacing w:line="400" w:lineRule="exact"/>
        <w:ind w:firstLine="420" w:firstLineChars="200"/>
        <w:rPr>
          <w:rFonts w:ascii="宋体" w:hAnsi="宋体" w:cs="宋体"/>
        </w:rPr>
      </w:pPr>
      <w:r>
        <w:rPr>
          <w:rFonts w:hint="eastAsia" w:ascii="宋体" w:hAnsi="宋体" w:cs="宋体"/>
        </w:rPr>
        <w:t>1.6.1 图纸的提供</w:t>
      </w:r>
    </w:p>
    <w:p>
      <w:pPr>
        <w:spacing w:line="400" w:lineRule="exact"/>
        <w:ind w:firstLine="420" w:firstLineChars="200"/>
        <w:rPr>
          <w:rFonts w:ascii="宋体" w:hAnsi="宋体" w:cs="宋体"/>
        </w:rPr>
      </w:pPr>
      <w:r>
        <w:rPr>
          <w:rFonts w:hint="eastAsia" w:ascii="宋体" w:hAnsi="宋体" w:cs="宋体"/>
        </w:rPr>
        <w:t>发包人向承包人提供图纸的期限：；</w:t>
      </w:r>
    </w:p>
    <w:p>
      <w:pPr>
        <w:spacing w:line="400" w:lineRule="exact"/>
        <w:ind w:firstLine="420" w:firstLineChars="200"/>
        <w:rPr>
          <w:rFonts w:ascii="宋体" w:hAnsi="宋体" w:cs="宋体"/>
        </w:rPr>
      </w:pPr>
      <w:r>
        <w:rPr>
          <w:rFonts w:hint="eastAsia" w:ascii="宋体" w:hAnsi="宋体" w:cs="宋体"/>
        </w:rPr>
        <w:t>发包人向承包人提供图纸的数量：；</w:t>
      </w:r>
    </w:p>
    <w:p>
      <w:pPr>
        <w:spacing w:line="400" w:lineRule="exact"/>
        <w:ind w:firstLine="420" w:firstLineChars="200"/>
        <w:rPr>
          <w:rFonts w:ascii="宋体" w:hAnsi="宋体" w:cs="宋体"/>
        </w:rPr>
      </w:pPr>
      <w:r>
        <w:rPr>
          <w:rFonts w:hint="eastAsia" w:ascii="宋体" w:hAnsi="宋体" w:cs="宋体"/>
        </w:rPr>
        <w:t>发包人向承包人提供图纸的内容：。</w:t>
      </w:r>
    </w:p>
    <w:p>
      <w:pPr>
        <w:spacing w:line="400" w:lineRule="exact"/>
        <w:ind w:firstLine="420" w:firstLineChars="200"/>
        <w:rPr>
          <w:rFonts w:ascii="宋体" w:hAnsi="宋体" w:cs="宋体"/>
        </w:rPr>
      </w:pPr>
      <w:r>
        <w:rPr>
          <w:rFonts w:hint="eastAsia" w:ascii="宋体" w:hAnsi="宋体" w:cs="宋体"/>
        </w:rPr>
        <w:t>1.6.4承包人文件</w:t>
      </w:r>
    </w:p>
    <w:p>
      <w:pPr>
        <w:spacing w:line="400" w:lineRule="exact"/>
        <w:ind w:firstLine="420" w:firstLineChars="200"/>
        <w:jc w:val="left"/>
        <w:rPr>
          <w:rFonts w:ascii="宋体" w:hAnsi="宋体" w:cs="宋体"/>
          <w:u w:val="single"/>
        </w:rPr>
      </w:pPr>
      <w:r>
        <w:rPr>
          <w:rFonts w:hint="eastAsia" w:ascii="宋体" w:hAnsi="宋体" w:cs="宋体"/>
        </w:rPr>
        <w:t>需要由承包人提供的文件，包括：；</w:t>
      </w:r>
    </w:p>
    <w:p>
      <w:pPr>
        <w:spacing w:line="400" w:lineRule="exact"/>
        <w:ind w:firstLine="420" w:firstLineChars="200"/>
        <w:rPr>
          <w:rFonts w:ascii="宋体" w:hAnsi="宋体" w:cs="宋体"/>
        </w:rPr>
      </w:pPr>
      <w:r>
        <w:rPr>
          <w:rFonts w:hint="eastAsia" w:ascii="宋体" w:hAnsi="宋体" w:cs="宋体"/>
        </w:rPr>
        <w:t>承包人提供的文件的期限为：；</w:t>
      </w:r>
    </w:p>
    <w:p>
      <w:pPr>
        <w:spacing w:line="400" w:lineRule="exact"/>
        <w:ind w:firstLine="420" w:firstLineChars="200"/>
        <w:rPr>
          <w:rFonts w:ascii="宋体" w:hAnsi="宋体" w:cs="宋体"/>
        </w:rPr>
      </w:pPr>
      <w:r>
        <w:rPr>
          <w:rFonts w:hint="eastAsia" w:ascii="宋体" w:hAnsi="宋体" w:cs="宋体"/>
        </w:rPr>
        <w:t>承包人提供的文件的数量为：；</w:t>
      </w:r>
    </w:p>
    <w:p>
      <w:pPr>
        <w:spacing w:line="400" w:lineRule="exact"/>
        <w:ind w:firstLine="420" w:firstLineChars="200"/>
        <w:rPr>
          <w:rFonts w:ascii="宋体" w:hAnsi="宋体" w:cs="宋体"/>
        </w:rPr>
      </w:pPr>
      <w:r>
        <w:rPr>
          <w:rFonts w:hint="eastAsia" w:ascii="宋体" w:hAnsi="宋体" w:cs="宋体"/>
        </w:rPr>
        <w:t>承包人提供的文件的形式为：；</w:t>
      </w:r>
    </w:p>
    <w:p>
      <w:pPr>
        <w:spacing w:line="400" w:lineRule="exact"/>
        <w:ind w:firstLine="420" w:firstLineChars="200"/>
        <w:rPr>
          <w:rFonts w:ascii="宋体" w:hAnsi="宋体" w:cs="宋体"/>
        </w:rPr>
      </w:pPr>
      <w:r>
        <w:rPr>
          <w:rFonts w:hint="eastAsia" w:ascii="宋体" w:hAnsi="宋体" w:cs="宋体"/>
        </w:rPr>
        <w:t>发包人审批承包人文件的期限：。</w:t>
      </w:r>
    </w:p>
    <w:p>
      <w:pPr>
        <w:spacing w:line="400" w:lineRule="exact"/>
        <w:ind w:firstLine="420" w:firstLineChars="200"/>
        <w:rPr>
          <w:rFonts w:ascii="宋体" w:hAnsi="宋体" w:cs="宋体"/>
        </w:rPr>
      </w:pPr>
      <w:r>
        <w:rPr>
          <w:rFonts w:hint="eastAsia" w:ascii="宋体" w:hAnsi="宋体" w:cs="宋体"/>
        </w:rPr>
        <w:t>1.6.5 现场图纸准备</w:t>
      </w:r>
    </w:p>
    <w:p>
      <w:pPr>
        <w:spacing w:line="400" w:lineRule="exact"/>
        <w:ind w:firstLine="420" w:firstLineChars="200"/>
        <w:rPr>
          <w:rFonts w:ascii="宋体" w:hAnsi="宋体" w:cs="宋体"/>
        </w:rPr>
      </w:pPr>
      <w:r>
        <w:rPr>
          <w:rFonts w:hint="eastAsia" w:ascii="宋体" w:hAnsi="宋体" w:cs="宋体"/>
        </w:rPr>
        <w:t>关于现场图纸准备的约定：</w:t>
      </w:r>
      <w:r>
        <w:rPr>
          <w:rFonts w:hint="eastAsia" w:ascii="宋体" w:hAnsi="宋体" w:cs="宋体"/>
          <w:u w:val="single"/>
        </w:rPr>
        <w:t xml:space="preserve">     执行通用条款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1.7 联络</w:t>
      </w:r>
    </w:p>
    <w:p>
      <w:pPr>
        <w:spacing w:line="400" w:lineRule="exact"/>
        <w:ind w:firstLine="420" w:firstLineChars="200"/>
        <w:rPr>
          <w:rFonts w:ascii="宋体" w:hAnsi="宋体" w:cs="宋体"/>
          <w:kern w:val="0"/>
        </w:rPr>
      </w:pPr>
      <w:r>
        <w:rPr>
          <w:rFonts w:hint="eastAsia" w:ascii="宋体" w:hAnsi="宋体" w:cs="宋体"/>
          <w:kern w:val="0"/>
        </w:rPr>
        <w:t>1.7.1发包人和承包人应当在</w:t>
      </w:r>
      <w:r>
        <w:rPr>
          <w:rFonts w:hint="eastAsia" w:ascii="宋体" w:hAnsi="宋体" w:cs="宋体"/>
          <w:u w:val="single"/>
        </w:rPr>
        <w:t xml:space="preserve">3  </w:t>
      </w:r>
      <w:r>
        <w:rPr>
          <w:rFonts w:hint="eastAsia" w:ascii="宋体" w:hAnsi="宋体" w:cs="宋体"/>
          <w:kern w:val="0"/>
        </w:rPr>
        <w:t>天内将与合同有关的通知、批准、证明、证书、指示、指令、要求、请求、同意、意见、确定和决定等书面函件送达对方当事人。</w:t>
      </w:r>
    </w:p>
    <w:p>
      <w:pPr>
        <w:spacing w:line="400" w:lineRule="exact"/>
        <w:ind w:firstLine="420" w:firstLineChars="200"/>
        <w:rPr>
          <w:rFonts w:ascii="宋体" w:hAnsi="宋体" w:cs="宋体"/>
          <w:kern w:val="0"/>
        </w:rPr>
      </w:pPr>
      <w:r>
        <w:rPr>
          <w:rFonts w:hint="eastAsia" w:ascii="宋体" w:hAnsi="宋体" w:cs="宋体"/>
          <w:kern w:val="0"/>
        </w:rPr>
        <w:t>1.7.2 发包人接收文件的地点：；</w:t>
      </w:r>
    </w:p>
    <w:p>
      <w:pPr>
        <w:spacing w:line="400" w:lineRule="exact"/>
        <w:ind w:firstLine="420" w:firstLineChars="200"/>
        <w:rPr>
          <w:rFonts w:ascii="宋体" w:hAnsi="宋体" w:cs="宋体"/>
          <w:kern w:val="0"/>
        </w:rPr>
      </w:pPr>
      <w:r>
        <w:rPr>
          <w:rFonts w:hint="eastAsia" w:ascii="宋体" w:hAnsi="宋体" w:cs="宋体"/>
          <w:kern w:val="0"/>
        </w:rPr>
        <w:t>发包人指定的接收人为：</w:t>
      </w:r>
      <w:r>
        <w:rPr>
          <w:rFonts w:hint="eastAsia" w:ascii="宋体" w:hAnsi="宋体" w:cs="宋体"/>
          <w:u w:val="single"/>
        </w:rPr>
        <w:t xml:space="preserve">              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承包人接收文件的地点：；</w:t>
      </w:r>
    </w:p>
    <w:p>
      <w:pPr>
        <w:spacing w:line="400" w:lineRule="exact"/>
        <w:ind w:firstLine="420" w:firstLineChars="200"/>
        <w:rPr>
          <w:rFonts w:ascii="宋体" w:hAnsi="宋体" w:cs="宋体"/>
          <w:kern w:val="0"/>
        </w:rPr>
      </w:pPr>
      <w:r>
        <w:rPr>
          <w:rFonts w:hint="eastAsia" w:ascii="宋体" w:hAnsi="宋体" w:cs="宋体"/>
          <w:kern w:val="0"/>
        </w:rPr>
        <w:t>承包人指定的接收人为：。</w:t>
      </w:r>
    </w:p>
    <w:p>
      <w:pPr>
        <w:spacing w:line="400" w:lineRule="exact"/>
        <w:ind w:firstLine="420" w:firstLineChars="200"/>
        <w:rPr>
          <w:rFonts w:ascii="宋体" w:hAnsi="宋体" w:cs="宋体"/>
          <w:kern w:val="0"/>
        </w:rPr>
      </w:pPr>
      <w:r>
        <w:rPr>
          <w:rFonts w:hint="eastAsia" w:ascii="宋体" w:hAnsi="宋体" w:cs="宋体"/>
          <w:kern w:val="0"/>
        </w:rPr>
        <w:t>监理人接收文件的地点：</w:t>
      </w:r>
      <w:r>
        <w:rPr>
          <w:rFonts w:hint="eastAsia" w:ascii="宋体" w:hAnsi="宋体" w:cs="宋体"/>
          <w:u w:val="single"/>
        </w:rPr>
        <w:t xml:space="preserve">                           </w:t>
      </w:r>
      <w:r>
        <w:rPr>
          <w:rFonts w:hint="eastAsia" w:ascii="宋体" w:hAnsi="宋体" w:cs="宋体"/>
          <w:kern w:val="0"/>
        </w:rPr>
        <w:t>；</w:t>
      </w:r>
    </w:p>
    <w:p>
      <w:pPr>
        <w:spacing w:line="400" w:lineRule="exact"/>
        <w:ind w:firstLine="420" w:firstLineChars="200"/>
        <w:rPr>
          <w:rFonts w:ascii="宋体" w:hAnsi="宋体" w:cs="宋体"/>
          <w:kern w:val="0"/>
        </w:rPr>
      </w:pPr>
      <w:r>
        <w:rPr>
          <w:rFonts w:hint="eastAsia" w:ascii="宋体" w:hAnsi="宋体" w:cs="宋体"/>
          <w:kern w:val="0"/>
        </w:rPr>
        <w:t>监理人指定的接收人为：</w:t>
      </w:r>
      <w:r>
        <w:rPr>
          <w:rFonts w:hint="eastAsia" w:ascii="宋体" w:hAnsi="宋体" w:cs="宋体"/>
          <w:u w:val="single"/>
        </w:rPr>
        <w:t xml:space="preserve">          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1.10 交通运输</w:t>
      </w:r>
    </w:p>
    <w:p>
      <w:pPr>
        <w:spacing w:line="400" w:lineRule="exact"/>
        <w:ind w:firstLine="420" w:firstLineChars="200"/>
        <w:rPr>
          <w:rFonts w:ascii="宋体" w:hAnsi="宋体" w:cs="宋体"/>
        </w:rPr>
      </w:pPr>
      <w:r>
        <w:rPr>
          <w:rFonts w:hint="eastAsia" w:ascii="宋体" w:hAnsi="宋体" w:cs="宋体"/>
        </w:rPr>
        <w:t>1.10.1 出入现场的权利</w:t>
      </w:r>
    </w:p>
    <w:p>
      <w:pPr>
        <w:spacing w:line="400" w:lineRule="exact"/>
        <w:ind w:firstLine="420" w:firstLineChars="200"/>
        <w:rPr>
          <w:rFonts w:ascii="宋体" w:hAnsi="宋体" w:cs="宋体"/>
        </w:rPr>
      </w:pPr>
      <w:r>
        <w:rPr>
          <w:rFonts w:hint="eastAsia" w:ascii="宋体" w:hAnsi="宋体" w:cs="宋体"/>
        </w:rPr>
        <w:t>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p>
    <w:p>
      <w:pPr>
        <w:spacing w:line="400" w:lineRule="exact"/>
        <w:ind w:firstLine="420" w:firstLineChars="200"/>
        <w:rPr>
          <w:rFonts w:ascii="宋体" w:hAnsi="宋体" w:cs="宋体"/>
        </w:rPr>
      </w:pPr>
      <w:r>
        <w:rPr>
          <w:rFonts w:hint="eastAsia" w:ascii="宋体" w:hAnsi="宋体" w:cs="宋体"/>
        </w:rPr>
        <w:t>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p>
    <w:p>
      <w:pPr>
        <w:spacing w:line="400" w:lineRule="exact"/>
        <w:ind w:firstLine="420" w:firstLineChars="200"/>
        <w:rPr>
          <w:rFonts w:ascii="宋体" w:hAnsi="宋体" w:cs="宋体"/>
        </w:rPr>
      </w:pPr>
      <w:r>
        <w:rPr>
          <w:rFonts w:hint="eastAsia" w:ascii="宋体" w:hAnsi="宋体" w:cs="宋体"/>
        </w:rPr>
        <w:t>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5000元/次。</w:t>
      </w:r>
    </w:p>
    <w:p>
      <w:pPr>
        <w:spacing w:line="400" w:lineRule="exact"/>
        <w:ind w:firstLine="420" w:firstLineChars="200"/>
        <w:jc w:val="left"/>
        <w:rPr>
          <w:rFonts w:ascii="宋体" w:hAnsi="宋体" w:cs="宋体"/>
        </w:rPr>
      </w:pPr>
      <w:r>
        <w:rPr>
          <w:rFonts w:hint="eastAsia" w:ascii="宋体" w:hAnsi="宋体" w:cs="宋体"/>
        </w:rPr>
        <w:t>1.10.3场内交通</w:t>
      </w:r>
    </w:p>
    <w:p>
      <w:pPr>
        <w:spacing w:line="400" w:lineRule="exact"/>
        <w:ind w:firstLine="420" w:firstLineChars="200"/>
        <w:jc w:val="left"/>
        <w:rPr>
          <w:rFonts w:ascii="宋体" w:hAnsi="宋体" w:cs="宋体"/>
          <w:kern w:val="0"/>
        </w:rPr>
      </w:pPr>
      <w:r>
        <w:rPr>
          <w:rFonts w:hint="eastAsia" w:ascii="宋体" w:hAnsi="宋体" w:cs="宋体"/>
          <w:kern w:val="0"/>
        </w:rPr>
        <w:t>关于场外交通和场内交通的边界的约定：</w:t>
      </w:r>
      <w:r>
        <w:rPr>
          <w:rFonts w:hint="eastAsia" w:ascii="宋体" w:hAnsi="宋体" w:cs="宋体"/>
          <w:u w:val="single"/>
        </w:rPr>
        <w:t xml:space="preserve">        /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关于发包人向承包人免费提供满足工程施工需要的场内道路和交通设施的约定：</w:t>
      </w:r>
      <w:r>
        <w:rPr>
          <w:rFonts w:hint="eastAsia" w:ascii="宋体" w:hAnsi="宋体" w:cs="宋体"/>
          <w:u w:val="single"/>
        </w:rPr>
        <w:t xml:space="preserve">  无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1.10.4超大件和超重件的运输</w:t>
      </w:r>
    </w:p>
    <w:p>
      <w:pPr>
        <w:spacing w:line="400" w:lineRule="exact"/>
        <w:ind w:firstLine="420" w:firstLineChars="200"/>
        <w:jc w:val="left"/>
        <w:rPr>
          <w:rFonts w:ascii="宋体" w:hAnsi="宋体" w:cs="宋体"/>
        </w:rPr>
      </w:pPr>
      <w:r>
        <w:rPr>
          <w:rFonts w:hint="eastAsia" w:ascii="宋体" w:hAnsi="宋体" w:cs="宋体"/>
        </w:rPr>
        <w:t>运输超大件或超重件所需的道路和桥梁临时加固改造费用和其他有关费用由</w:t>
      </w:r>
      <w:r>
        <w:rPr>
          <w:rFonts w:hint="eastAsia" w:ascii="宋体" w:hAnsi="宋体" w:cs="宋体"/>
          <w:u w:val="single"/>
        </w:rPr>
        <w:t xml:space="preserve">  承包方          </w:t>
      </w:r>
      <w:r>
        <w:rPr>
          <w:rFonts w:hint="eastAsia" w:ascii="宋体" w:hAnsi="宋体" w:cs="宋体"/>
        </w:rPr>
        <w:t>承担。</w:t>
      </w:r>
    </w:p>
    <w:p>
      <w:pPr>
        <w:spacing w:line="400" w:lineRule="exact"/>
        <w:ind w:firstLine="420" w:firstLineChars="200"/>
        <w:rPr>
          <w:rFonts w:ascii="宋体" w:hAnsi="宋体" w:cs="宋体"/>
        </w:rPr>
      </w:pPr>
      <w:r>
        <w:rPr>
          <w:rFonts w:hint="eastAsia" w:ascii="宋体" w:hAnsi="宋体" w:cs="宋体"/>
        </w:rPr>
        <w:t>1.11 知识产权</w:t>
      </w:r>
    </w:p>
    <w:p>
      <w:pPr>
        <w:spacing w:line="400" w:lineRule="exact"/>
        <w:ind w:firstLine="420" w:firstLineChars="200"/>
        <w:rPr>
          <w:rFonts w:ascii="宋体" w:hAnsi="宋体" w:cs="宋体"/>
          <w:u w:val="single"/>
        </w:rPr>
      </w:pPr>
      <w:r>
        <w:rPr>
          <w:rFonts w:hint="eastAsia" w:ascii="宋体" w:hAnsi="宋体" w:cs="宋体"/>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u w:val="single"/>
        </w:rPr>
        <w:t xml:space="preserve">     发包人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关于发包人提供的上述文件的使用限制的要求：</w:t>
      </w:r>
      <w:r>
        <w:rPr>
          <w:rFonts w:hint="eastAsia" w:ascii="宋体" w:hAnsi="宋体" w:cs="宋体"/>
          <w:u w:val="single"/>
        </w:rPr>
        <w:t xml:space="preserve">  未经发包人同意不得复制，不得向承包人以外的人员泄漏有关图纸内容，工程竣工后，原图全部收回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1.11.2 关于承包人为实施工程所编制文件的著作权的归属：</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关于承包人提供的上述文件的使用限制的要求：</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kern w:val="0"/>
        </w:rPr>
      </w:pPr>
      <w:r>
        <w:rPr>
          <w:rFonts w:hint="eastAsia" w:ascii="宋体" w:hAnsi="宋体" w:cs="宋体"/>
        </w:rPr>
        <w:t>1.11.4 承包人在施工过程中所采用的专利、专有技术、技术秘密的使用费的承担方式：</w:t>
      </w:r>
      <w:r>
        <w:rPr>
          <w:rFonts w:hint="eastAsia" w:ascii="宋体" w:hAnsi="宋体" w:cs="宋体"/>
          <w:u w:val="single"/>
        </w:rPr>
        <w:t xml:space="preserve">   /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1.13工程量清单错误的修正</w:t>
      </w:r>
    </w:p>
    <w:p>
      <w:pPr>
        <w:spacing w:line="400" w:lineRule="exact"/>
        <w:ind w:firstLine="420" w:firstLineChars="200"/>
        <w:rPr>
          <w:rFonts w:ascii="宋体" w:hAnsi="宋体" w:cs="宋体"/>
          <w:dstrike/>
        </w:rPr>
      </w:pPr>
      <w:r>
        <w:rPr>
          <w:rFonts w:hint="eastAsia" w:ascii="宋体" w:hAnsi="宋体" w:cs="宋体"/>
        </w:rPr>
        <w:t>出现工程量清单错误时，是否调整合同价格：</w:t>
      </w:r>
      <w:r>
        <w:rPr>
          <w:rFonts w:hint="eastAsia" w:ascii="宋体" w:hAnsi="宋体" w:cs="宋体"/>
          <w:u w:val="single"/>
        </w:rPr>
        <w:t>允许调整。</w:t>
      </w:r>
    </w:p>
    <w:p>
      <w:pPr>
        <w:spacing w:line="400" w:lineRule="exact"/>
        <w:ind w:firstLine="420" w:firstLineChars="200"/>
        <w:rPr>
          <w:rFonts w:ascii="宋体" w:hAnsi="宋体" w:cs="宋体"/>
          <w:u w:val="single"/>
        </w:rPr>
      </w:pPr>
      <w:r>
        <w:rPr>
          <w:rFonts w:hint="eastAsia" w:ascii="宋体" w:hAnsi="宋体" w:cs="宋体"/>
        </w:rPr>
        <w:t>允许调整合同价格的工程量偏差范围：</w:t>
      </w:r>
      <w:r>
        <w:rPr>
          <w:rFonts w:hint="eastAsia" w:ascii="宋体" w:hAnsi="宋体" w:cs="宋体"/>
          <w:u w:val="single"/>
        </w:rPr>
        <w:t xml:space="preserve">  按实计量调整。</w:t>
      </w:r>
    </w:p>
    <w:p>
      <w:pPr>
        <w:pStyle w:val="9"/>
        <w:spacing w:before="0" w:after="0" w:line="400" w:lineRule="exact"/>
        <w:ind w:firstLine="420" w:firstLineChars="200"/>
        <w:rPr>
          <w:rFonts w:ascii="宋体" w:hAnsi="宋体" w:cs="宋体"/>
          <w:b w:val="0"/>
          <w:sz w:val="21"/>
          <w:szCs w:val="21"/>
        </w:rPr>
      </w:pPr>
      <w:bookmarkStart w:id="162" w:name="_Toc503196161"/>
      <w:bookmarkStart w:id="163" w:name="_Toc26646"/>
      <w:bookmarkStart w:id="164" w:name="_Toc500174771"/>
      <w:bookmarkStart w:id="165" w:name="_Toc26974"/>
      <w:r>
        <w:rPr>
          <w:rFonts w:hint="eastAsia" w:ascii="宋体" w:hAnsi="宋体" w:cs="宋体"/>
          <w:b w:val="0"/>
          <w:sz w:val="21"/>
          <w:szCs w:val="21"/>
        </w:rPr>
        <w:t>2. 发包人</w:t>
      </w:r>
      <w:bookmarkEnd w:id="162"/>
      <w:bookmarkEnd w:id="163"/>
      <w:bookmarkEnd w:id="164"/>
      <w:bookmarkEnd w:id="165"/>
    </w:p>
    <w:p>
      <w:pPr>
        <w:spacing w:line="400" w:lineRule="exact"/>
        <w:ind w:firstLine="420" w:firstLineChars="200"/>
        <w:rPr>
          <w:rFonts w:ascii="宋体" w:hAnsi="宋体" w:cs="宋体"/>
        </w:rPr>
      </w:pPr>
      <w:r>
        <w:rPr>
          <w:rFonts w:hint="eastAsia" w:ascii="宋体" w:hAnsi="宋体" w:cs="宋体"/>
        </w:rPr>
        <w:t>2.2 发包人代表</w:t>
      </w:r>
    </w:p>
    <w:p>
      <w:pPr>
        <w:spacing w:line="400" w:lineRule="exact"/>
        <w:ind w:firstLine="420" w:firstLineChars="200"/>
        <w:rPr>
          <w:rFonts w:ascii="宋体" w:hAnsi="宋体" w:cs="宋体"/>
        </w:rPr>
      </w:pPr>
      <w:r>
        <w:rPr>
          <w:rFonts w:hint="eastAsia" w:ascii="宋体" w:hAnsi="宋体" w:cs="宋体"/>
        </w:rPr>
        <w:t>发包人代表：</w:t>
      </w:r>
    </w:p>
    <w:p>
      <w:pPr>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身份证号：</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职    务：</w:t>
      </w:r>
      <w:r>
        <w:rPr>
          <w:rFonts w:hint="eastAsia" w:ascii="宋体" w:hAnsi="宋体" w:cs="宋体"/>
          <w:u w:val="single"/>
        </w:rPr>
        <w:t xml:space="preserve">  甲方代表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发包人对发包人代表的授权范围如下：</w:t>
      </w:r>
      <w:r>
        <w:rPr>
          <w:rFonts w:hint="eastAsia" w:ascii="宋体" w:hAnsi="宋体" w:cs="宋体"/>
          <w:u w:val="single"/>
        </w:rPr>
        <w:t xml:space="preserve">   施工组织设计和总进度计划的审批权；工程变更、签证的确认权；发布开工令、停工令、复工令权；工程款的审查权和支付权；特殊及重要施工工艺和材料发包及指定分包权；建筑材料价格的确认权；合同的解释；等等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2.4 施工现场、施工条件和基础资料的提供</w:t>
      </w:r>
    </w:p>
    <w:p>
      <w:pPr>
        <w:spacing w:line="400" w:lineRule="exact"/>
        <w:ind w:firstLine="420" w:firstLineChars="200"/>
        <w:rPr>
          <w:rFonts w:ascii="宋体" w:hAnsi="宋体" w:cs="宋体"/>
        </w:rPr>
      </w:pPr>
      <w:r>
        <w:rPr>
          <w:rFonts w:hint="eastAsia" w:ascii="宋体" w:hAnsi="宋体" w:cs="宋体"/>
        </w:rPr>
        <w:t>2.4.1 提供施工现场</w:t>
      </w:r>
    </w:p>
    <w:p>
      <w:pPr>
        <w:spacing w:line="400" w:lineRule="exact"/>
        <w:ind w:firstLine="420" w:firstLineChars="200"/>
        <w:jc w:val="left"/>
        <w:rPr>
          <w:rFonts w:ascii="宋体" w:hAnsi="宋体" w:cs="宋体"/>
        </w:rPr>
      </w:pPr>
      <w:r>
        <w:rPr>
          <w:rFonts w:hint="eastAsia" w:ascii="宋体" w:hAnsi="宋体" w:cs="宋体"/>
        </w:rPr>
        <w:t>关于发包人移交施工现场的期限要求：。</w:t>
      </w:r>
    </w:p>
    <w:p>
      <w:pPr>
        <w:spacing w:line="400" w:lineRule="exact"/>
        <w:ind w:firstLine="420" w:firstLineChars="200"/>
        <w:rPr>
          <w:rFonts w:ascii="宋体" w:hAnsi="宋体" w:cs="宋体"/>
        </w:rPr>
      </w:pPr>
      <w:r>
        <w:rPr>
          <w:rFonts w:hint="eastAsia" w:ascii="宋体" w:hAnsi="宋体" w:cs="宋体"/>
        </w:rPr>
        <w:t>2.4.2 提供施工条件</w:t>
      </w:r>
    </w:p>
    <w:p>
      <w:pPr>
        <w:spacing w:line="400" w:lineRule="exact"/>
        <w:ind w:firstLine="420" w:firstLineChars="200"/>
        <w:rPr>
          <w:rFonts w:ascii="宋体" w:hAnsi="宋体" w:cs="宋体"/>
          <w:u w:val="single"/>
        </w:rPr>
      </w:pPr>
      <w:r>
        <w:rPr>
          <w:rFonts w:hint="eastAsia" w:ascii="宋体" w:hAnsi="宋体" w:cs="宋体"/>
        </w:rPr>
        <w:t>关于发包人应负责提供施工所需要的条件，包括：</w:t>
      </w:r>
      <w:r>
        <w:rPr>
          <w:rFonts w:hint="eastAsia" w:ascii="宋体" w:hAnsi="宋体" w:cs="宋体"/>
          <w:u w:val="single"/>
        </w:rPr>
        <w:t xml:space="preserve">                  。 </w:t>
      </w:r>
    </w:p>
    <w:p>
      <w:pPr>
        <w:spacing w:line="400" w:lineRule="exact"/>
        <w:ind w:firstLine="420" w:firstLineChars="200"/>
        <w:rPr>
          <w:rFonts w:ascii="宋体" w:hAnsi="宋体" w:cs="宋体"/>
        </w:rPr>
      </w:pPr>
      <w:r>
        <w:rPr>
          <w:rFonts w:hint="eastAsia" w:ascii="宋体" w:hAnsi="宋体" w:cs="宋体"/>
        </w:rPr>
        <w:t>2.5 资金来源证明及支付担保</w:t>
      </w:r>
    </w:p>
    <w:p>
      <w:pPr>
        <w:spacing w:line="400" w:lineRule="exact"/>
        <w:ind w:firstLine="420" w:firstLineChars="200"/>
        <w:rPr>
          <w:rFonts w:ascii="宋体" w:hAnsi="宋体" w:cs="宋体"/>
        </w:rPr>
      </w:pPr>
      <w:r>
        <w:rPr>
          <w:rFonts w:hint="eastAsia" w:ascii="宋体" w:hAnsi="宋体" w:cs="宋体"/>
        </w:rPr>
        <w:t>发包人提供资金来源证明的期限要求：。</w:t>
      </w:r>
    </w:p>
    <w:p>
      <w:pPr>
        <w:spacing w:line="400" w:lineRule="exact"/>
        <w:ind w:firstLine="420" w:firstLineChars="200"/>
        <w:rPr>
          <w:rFonts w:ascii="宋体" w:hAnsi="宋体" w:cs="宋体"/>
        </w:rPr>
      </w:pPr>
      <w:r>
        <w:rPr>
          <w:rFonts w:hint="eastAsia" w:ascii="宋体" w:hAnsi="宋体" w:cs="宋体"/>
        </w:rPr>
        <w:t>发包人是否提供支付担保：。</w:t>
      </w:r>
    </w:p>
    <w:p>
      <w:pPr>
        <w:spacing w:line="400" w:lineRule="exact"/>
        <w:ind w:firstLine="420" w:firstLineChars="200"/>
        <w:rPr>
          <w:rFonts w:ascii="宋体" w:hAnsi="宋体" w:cs="宋体"/>
          <w:u w:val="single"/>
        </w:rPr>
      </w:pPr>
      <w:r>
        <w:rPr>
          <w:rFonts w:hint="eastAsia" w:ascii="宋体" w:hAnsi="宋体" w:cs="宋体"/>
        </w:rPr>
        <w:t>发包人提供支付担保的形式：</w:t>
      </w:r>
      <w:r>
        <w:rPr>
          <w:rFonts w:hint="eastAsia" w:ascii="宋体" w:hAnsi="宋体" w:cs="宋体"/>
          <w:u w:val="single"/>
        </w:rPr>
        <w:t xml:space="preserve">                       </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166" w:name="_Toc500174772"/>
      <w:bookmarkStart w:id="167" w:name="_Toc26633"/>
      <w:bookmarkStart w:id="168" w:name="_Toc5025"/>
      <w:bookmarkStart w:id="169" w:name="_Toc503196162"/>
      <w:r>
        <w:rPr>
          <w:rFonts w:hint="eastAsia" w:ascii="宋体" w:hAnsi="宋体" w:cs="宋体"/>
          <w:b w:val="0"/>
          <w:sz w:val="21"/>
          <w:szCs w:val="21"/>
        </w:rPr>
        <w:t>3. 承包人</w:t>
      </w:r>
      <w:bookmarkEnd w:id="166"/>
      <w:bookmarkEnd w:id="167"/>
      <w:bookmarkEnd w:id="168"/>
      <w:bookmarkEnd w:id="169"/>
    </w:p>
    <w:p>
      <w:pPr>
        <w:spacing w:line="400" w:lineRule="exact"/>
        <w:ind w:firstLine="420" w:firstLineChars="200"/>
        <w:rPr>
          <w:rFonts w:ascii="宋体" w:hAnsi="宋体" w:cs="宋体"/>
        </w:rPr>
      </w:pPr>
      <w:r>
        <w:rPr>
          <w:rFonts w:hint="eastAsia" w:ascii="宋体" w:hAnsi="宋体" w:cs="宋体"/>
        </w:rPr>
        <w:t>3.1 承包人的一般义务</w:t>
      </w:r>
    </w:p>
    <w:p>
      <w:pPr>
        <w:spacing w:line="400" w:lineRule="exact"/>
        <w:ind w:firstLine="420" w:firstLineChars="200"/>
        <w:jc w:val="left"/>
        <w:rPr>
          <w:rFonts w:ascii="宋体" w:hAnsi="宋体" w:cs="宋体"/>
          <w:u w:val="single"/>
        </w:rPr>
      </w:pPr>
      <w:r>
        <w:rPr>
          <w:rFonts w:hint="eastAsia" w:ascii="宋体" w:hAnsi="宋体" w:cs="宋体"/>
          <w:kern w:val="0"/>
        </w:rPr>
        <w:t>（5）</w:t>
      </w:r>
      <w:r>
        <w:rPr>
          <w:rFonts w:hint="eastAsia" w:ascii="宋体" w:hAnsi="宋体" w:cs="宋体"/>
        </w:rPr>
        <w:t>承包人提交的竣工资料的内容：</w:t>
      </w:r>
      <w:r>
        <w:rPr>
          <w:rFonts w:hint="eastAsia" w:ascii="宋体" w:hAnsi="宋体" w:cs="宋体"/>
          <w:u w:val="single"/>
        </w:rPr>
        <w:t xml:space="preserve">        另行约定          </w:t>
      </w:r>
      <w:r>
        <w:rPr>
          <w:rFonts w:hint="eastAsia" w:ascii="宋体" w:hAnsi="宋体" w:cs="宋体"/>
        </w:rPr>
        <w:t>。</w:t>
      </w:r>
    </w:p>
    <w:p>
      <w:pPr>
        <w:spacing w:line="400" w:lineRule="exact"/>
        <w:ind w:firstLine="945" w:firstLineChars="450"/>
        <w:jc w:val="left"/>
        <w:rPr>
          <w:rFonts w:ascii="宋体" w:hAnsi="宋体" w:cs="宋体"/>
        </w:rPr>
      </w:pPr>
      <w:r>
        <w:rPr>
          <w:rFonts w:hint="eastAsia" w:ascii="宋体" w:hAnsi="宋体" w:cs="宋体"/>
        </w:rPr>
        <w:t>承包人需要提交的竣工资料套数：</w:t>
      </w:r>
      <w:r>
        <w:rPr>
          <w:rFonts w:hint="eastAsia" w:ascii="宋体" w:hAnsi="宋体" w:cs="宋体"/>
          <w:u w:val="single"/>
        </w:rPr>
        <w:t xml:space="preserve">       按市档案馆要求执行          </w:t>
      </w:r>
      <w:r>
        <w:rPr>
          <w:rFonts w:hint="eastAsia" w:ascii="宋体" w:hAnsi="宋体" w:cs="宋体"/>
        </w:rPr>
        <w:t>。</w:t>
      </w:r>
    </w:p>
    <w:p>
      <w:pPr>
        <w:spacing w:line="400" w:lineRule="exact"/>
        <w:ind w:firstLine="945" w:firstLineChars="450"/>
        <w:jc w:val="left"/>
        <w:rPr>
          <w:rFonts w:ascii="宋体" w:hAnsi="宋体" w:cs="宋体"/>
        </w:rPr>
      </w:pPr>
      <w:r>
        <w:rPr>
          <w:rFonts w:hint="eastAsia" w:ascii="宋体" w:hAnsi="宋体" w:cs="宋体"/>
        </w:rPr>
        <w:t>承包人提交的竣工资料的费用承担：</w:t>
      </w:r>
      <w:r>
        <w:rPr>
          <w:rFonts w:hint="eastAsia" w:ascii="宋体" w:hAnsi="宋体" w:cs="宋体"/>
          <w:u w:val="single"/>
        </w:rPr>
        <w:t xml:space="preserve">       由承包人承担         </w:t>
      </w:r>
      <w:r>
        <w:rPr>
          <w:rFonts w:hint="eastAsia" w:ascii="宋体" w:hAnsi="宋体" w:cs="宋体"/>
        </w:rPr>
        <w:t>。</w:t>
      </w:r>
    </w:p>
    <w:p>
      <w:pPr>
        <w:spacing w:line="400" w:lineRule="exact"/>
        <w:ind w:firstLine="945" w:firstLineChars="450"/>
        <w:jc w:val="left"/>
        <w:rPr>
          <w:rFonts w:ascii="宋体" w:hAnsi="宋体" w:cs="宋体"/>
        </w:rPr>
      </w:pPr>
      <w:r>
        <w:rPr>
          <w:rFonts w:hint="eastAsia" w:ascii="宋体" w:hAnsi="宋体" w:cs="宋体"/>
        </w:rPr>
        <w:t>承包人提交的竣工资料移交时间：</w:t>
      </w:r>
      <w:r>
        <w:rPr>
          <w:rFonts w:hint="eastAsia" w:ascii="宋体" w:hAnsi="宋体" w:cs="宋体"/>
          <w:u w:val="single"/>
        </w:rPr>
        <w:t xml:space="preserve">    工程竣工验收合格后3个月内     </w:t>
      </w:r>
      <w:r>
        <w:rPr>
          <w:rFonts w:hint="eastAsia" w:ascii="宋体" w:hAnsi="宋体" w:cs="宋体"/>
        </w:rPr>
        <w:t>。</w:t>
      </w:r>
    </w:p>
    <w:p>
      <w:pPr>
        <w:spacing w:line="400" w:lineRule="exact"/>
        <w:ind w:firstLine="945" w:firstLineChars="450"/>
        <w:jc w:val="left"/>
        <w:rPr>
          <w:rFonts w:ascii="宋体" w:hAnsi="宋体" w:cs="宋体"/>
        </w:rPr>
      </w:pPr>
      <w:r>
        <w:rPr>
          <w:rFonts w:hint="eastAsia" w:ascii="宋体" w:hAnsi="宋体" w:cs="宋体"/>
        </w:rPr>
        <w:t>承包人提交的竣工资料形式要求：</w:t>
      </w:r>
      <w:r>
        <w:rPr>
          <w:rFonts w:hint="eastAsia" w:ascii="宋体" w:hAnsi="宋体" w:cs="宋体"/>
          <w:u w:val="single"/>
        </w:rPr>
        <w:t xml:space="preserve">     按市档案馆要求执行            </w:t>
      </w:r>
      <w:r>
        <w:rPr>
          <w:rFonts w:hint="eastAsia" w:ascii="宋体" w:hAnsi="宋体" w:cs="宋体"/>
        </w:rPr>
        <w:t>。</w:t>
      </w:r>
    </w:p>
    <w:p>
      <w:pPr>
        <w:widowControl/>
        <w:spacing w:line="400" w:lineRule="exact"/>
        <w:ind w:firstLine="629"/>
        <w:rPr>
          <w:rFonts w:ascii="宋体" w:hAnsi="宋体" w:cs="宋体"/>
          <w:u w:val="single"/>
        </w:rPr>
      </w:pPr>
      <w:r>
        <w:rPr>
          <w:rFonts w:hint="eastAsia" w:ascii="宋体" w:hAnsi="宋体" w:cs="宋体"/>
          <w:kern w:val="0"/>
        </w:rPr>
        <w:t>（6）承包人应履行的其他义务：</w:t>
      </w:r>
      <w:r>
        <w:rPr>
          <w:rFonts w:hint="eastAsia" w:ascii="宋体" w:hAnsi="宋体" w:cs="宋体"/>
          <w:u w:val="single"/>
        </w:rPr>
        <w:t>a、项目暂定   年  月开工，   年   月竣工。实际开工日期将以开工令为准，总工期    个日历天完成竣工验收。</w:t>
      </w:r>
    </w:p>
    <w:p>
      <w:pPr>
        <w:widowControl/>
        <w:spacing w:line="400" w:lineRule="exact"/>
        <w:ind w:firstLine="629"/>
        <w:rPr>
          <w:rFonts w:ascii="宋体" w:hAnsi="宋体" w:cs="宋体"/>
          <w:u w:val="single"/>
        </w:rPr>
      </w:pPr>
      <w:r>
        <w:rPr>
          <w:rFonts w:hint="eastAsia" w:ascii="宋体" w:hAnsi="宋体" w:cs="宋体"/>
          <w:u w:val="single"/>
        </w:rPr>
        <w:t>b、承包人在各自施工区域围挡自成系统，分隔材料采用实心砖。公共道路及冲洗平台由承包人提供，承包人不得因其他人使用公共道路及冲洗平台而收取任何费用。</w:t>
      </w:r>
    </w:p>
    <w:p>
      <w:pPr>
        <w:widowControl/>
        <w:spacing w:line="400" w:lineRule="exact"/>
        <w:ind w:firstLine="629"/>
        <w:rPr>
          <w:rFonts w:ascii="宋体" w:hAnsi="宋体" w:cs="宋体"/>
          <w:u w:val="single"/>
        </w:rPr>
      </w:pPr>
      <w:r>
        <w:rPr>
          <w:rFonts w:hint="eastAsia" w:ascii="宋体" w:hAnsi="宋体" w:cs="宋体"/>
          <w:u w:val="single"/>
        </w:rPr>
        <w:t>c、若施工过程中根据发包人需要调整施工供水管线走向，承包人须按发包人指令更改供水管线走向，由此产生的费用已包含在合同价款中，发包人不另行支付。</w:t>
      </w:r>
    </w:p>
    <w:p>
      <w:pPr>
        <w:widowControl/>
        <w:spacing w:line="400" w:lineRule="exact"/>
        <w:ind w:firstLine="629"/>
        <w:rPr>
          <w:rFonts w:ascii="宋体" w:hAnsi="宋体" w:cs="宋体"/>
          <w:u w:val="single"/>
        </w:rPr>
      </w:pPr>
      <w:r>
        <w:rPr>
          <w:rFonts w:hint="eastAsia" w:ascii="宋体" w:hAnsi="宋体" w:cs="宋体"/>
          <w:u w:val="single"/>
        </w:rPr>
        <w:t>d、发包人代表有权就其他未尽事宜或临时发生的计划发出指令，承包人须积极配合执行，除有设计变更增加费用外，其他费用不予增加。</w:t>
      </w:r>
    </w:p>
    <w:p>
      <w:pPr>
        <w:spacing w:line="400" w:lineRule="exact"/>
        <w:ind w:firstLine="420" w:firstLineChars="200"/>
        <w:rPr>
          <w:rFonts w:ascii="宋体" w:hAnsi="宋体" w:cs="宋体"/>
        </w:rPr>
      </w:pPr>
      <w:r>
        <w:rPr>
          <w:rFonts w:hint="eastAsia" w:ascii="宋体" w:hAnsi="宋体" w:cs="宋体"/>
          <w:u w:val="single"/>
        </w:rPr>
        <w:t xml:space="preserve"> e.成交人在领取中标通知书后必须配合办理相关报建手续、施工许可证，此项工作必须在中标通知书发放30日内完成（若因招标人原因造成的除外）；否则，每拖延一天处以3000元人民币违约金，提前不奖励。</w:t>
      </w:r>
    </w:p>
    <w:p>
      <w:pPr>
        <w:spacing w:line="400" w:lineRule="exact"/>
        <w:ind w:firstLine="420" w:firstLineChars="200"/>
        <w:rPr>
          <w:rFonts w:ascii="宋体" w:hAnsi="宋体" w:cs="宋体"/>
        </w:rPr>
      </w:pPr>
      <w:r>
        <w:rPr>
          <w:rFonts w:hint="eastAsia" w:ascii="宋体" w:hAnsi="宋体" w:cs="宋体"/>
        </w:rPr>
        <w:t>3.2 项目负责人（建造师）</w:t>
      </w:r>
    </w:p>
    <w:p>
      <w:pPr>
        <w:spacing w:line="400" w:lineRule="exact"/>
        <w:ind w:firstLine="420" w:firstLineChars="200"/>
        <w:rPr>
          <w:rFonts w:ascii="宋体" w:hAnsi="宋体" w:cs="宋体"/>
        </w:rPr>
      </w:pPr>
      <w:r>
        <w:rPr>
          <w:rFonts w:hint="eastAsia" w:ascii="宋体" w:hAnsi="宋体" w:cs="宋体"/>
          <w:kern w:val="0"/>
        </w:rPr>
        <w:t xml:space="preserve">3.2.1 </w:t>
      </w:r>
      <w:r>
        <w:rPr>
          <w:rFonts w:hint="eastAsia" w:ascii="宋体" w:hAnsi="宋体" w:cs="宋体"/>
        </w:rPr>
        <w:t>项目负责人（建造师）：</w:t>
      </w:r>
    </w:p>
    <w:p>
      <w:pPr>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身份证号：</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建造师执业资格等级：</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建造师注册证书号：</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建造师执业印章号：</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安全生产考核合格证书号：</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承包人对项目负责人（建造师）的授权范围如下：</w:t>
      </w:r>
      <w:r>
        <w:rPr>
          <w:rFonts w:hint="eastAsia" w:ascii="宋体" w:hAnsi="宋体" w:cs="宋体"/>
          <w:u w:val="single"/>
        </w:rPr>
        <w:t>/</w:t>
      </w:r>
      <w:r>
        <w:rPr>
          <w:rFonts w:hint="eastAsia" w:ascii="宋体" w:hAnsi="宋体" w:cs="宋体"/>
        </w:rPr>
        <w:t>。</w:t>
      </w:r>
    </w:p>
    <w:p>
      <w:pPr>
        <w:spacing w:line="400" w:lineRule="exact"/>
        <w:ind w:firstLine="420" w:firstLineChars="200"/>
        <w:jc w:val="left"/>
        <w:rPr>
          <w:rFonts w:ascii="宋体" w:hAnsi="宋体" w:cs="宋体"/>
          <w:kern w:val="0"/>
        </w:rPr>
      </w:pPr>
      <w:r>
        <w:rPr>
          <w:rFonts w:hint="eastAsia" w:ascii="宋体" w:hAnsi="宋体" w:cs="宋体"/>
          <w:kern w:val="0"/>
        </w:rPr>
        <w:t>关于项目负责人（建造师）每月在施工现场的时间要求：</w:t>
      </w:r>
      <w:r>
        <w:rPr>
          <w:rFonts w:hint="eastAsia" w:ascii="宋体" w:hAnsi="宋体" w:cs="宋体"/>
          <w:u w:val="single"/>
        </w:rPr>
        <w:t>项目注册建造师必须保证每月在工地工作时间不少于25天，特殊情况下需离开时必须事先征得甲方和监理同意后方可离开  </w:t>
      </w:r>
      <w:r>
        <w:rPr>
          <w:rFonts w:hint="eastAsia" w:ascii="宋体" w:hAnsi="宋体" w:cs="宋体"/>
        </w:rPr>
        <w:t>。</w:t>
      </w:r>
    </w:p>
    <w:p>
      <w:pPr>
        <w:spacing w:line="400" w:lineRule="exact"/>
        <w:ind w:firstLine="420" w:firstLineChars="200"/>
        <w:rPr>
          <w:rFonts w:ascii="宋体" w:hAnsi="宋体" w:cs="宋体"/>
          <w:kern w:val="0"/>
        </w:rPr>
      </w:pPr>
      <w:r>
        <w:rPr>
          <w:rFonts w:hint="eastAsia" w:ascii="宋体" w:hAnsi="宋体" w:cs="宋体"/>
          <w:kern w:val="0"/>
        </w:rPr>
        <w:t>承包人未提交劳动合同，以及没有为项目负责人（建造师）缴纳社会保险证明的违约责任：</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kern w:val="0"/>
        </w:rPr>
        <w:t>项目负责人（建造师）未经批准，擅自离开施工现场的违约责任：</w:t>
      </w:r>
      <w:r>
        <w:rPr>
          <w:rFonts w:hint="eastAsia" w:ascii="宋体" w:hAnsi="宋体" w:cs="宋体"/>
          <w:u w:val="single"/>
        </w:rPr>
        <w:t>擅自离开施工现场的，从当期工程款中扣除每人每天每次2000元违约金</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3.2.3 承包人擅自更换项目负责人（建造师）、项目技术负责人的违约责任：</w:t>
      </w:r>
      <w:r>
        <w:rPr>
          <w:rFonts w:hint="eastAsia" w:ascii="宋体" w:hAnsi="宋体" w:cs="宋体"/>
          <w:u w:val="single"/>
        </w:rPr>
        <w:t>若未经发包人和监理人同意更换项目负责人（建造师）及项目技术负责人的，发包人对其处以人民币50万元违约金/人.次。</w:t>
      </w:r>
    </w:p>
    <w:p>
      <w:pPr>
        <w:spacing w:line="400" w:lineRule="exact"/>
        <w:ind w:firstLine="420" w:firstLineChars="200"/>
        <w:rPr>
          <w:rFonts w:ascii="宋体" w:hAnsi="宋体" w:cs="宋体"/>
        </w:rPr>
      </w:pPr>
      <w:r>
        <w:rPr>
          <w:rFonts w:hint="eastAsia" w:ascii="宋体" w:hAnsi="宋体" w:cs="宋体"/>
        </w:rPr>
        <w:t xml:space="preserve">3.2.4 承包人无正当理由拒绝更换项目负责人（建造师）、项目技术负责人的违约责任： </w:t>
      </w:r>
      <w:r>
        <w:rPr>
          <w:rFonts w:hint="eastAsia" w:ascii="宋体" w:hAnsi="宋体" w:cs="宋体"/>
          <w:u w:val="single"/>
        </w:rPr>
        <w:t>承包方项目负责人（建造师）、项目技术负责人不满足岗位管理水平及技术水平等原因要求时，发包人和监理人可要求承包方更换，更换后人员不得低于承包人投标时所报人员资质和技术水平，并经发包人书面认可，同时发包人对承包人处以人民币50万元违约金/人.次。如承包人拒不更换项目负责人（建造师），发包人有权要求承包人退场。</w:t>
      </w:r>
    </w:p>
    <w:p>
      <w:pPr>
        <w:spacing w:line="400" w:lineRule="exact"/>
        <w:ind w:firstLine="420" w:firstLineChars="200"/>
        <w:rPr>
          <w:rFonts w:ascii="宋体" w:hAnsi="宋体" w:cs="宋体"/>
        </w:rPr>
      </w:pPr>
      <w:r>
        <w:rPr>
          <w:rFonts w:hint="eastAsia" w:ascii="宋体" w:hAnsi="宋体" w:cs="宋体"/>
        </w:rPr>
        <w:t>3.3 承包人人员</w:t>
      </w:r>
    </w:p>
    <w:p>
      <w:pPr>
        <w:spacing w:line="400" w:lineRule="exact"/>
        <w:ind w:firstLine="420" w:firstLineChars="200"/>
        <w:rPr>
          <w:rFonts w:ascii="宋体" w:hAnsi="宋体" w:cs="宋体"/>
        </w:rPr>
      </w:pPr>
      <w:r>
        <w:rPr>
          <w:rFonts w:hint="eastAsia" w:ascii="宋体" w:hAnsi="宋体" w:cs="宋体"/>
        </w:rPr>
        <w:t>3.3.1 承包人提交项目管理机构及施工现场管理人员安排报告的期限：</w:t>
      </w:r>
      <w:r>
        <w:rPr>
          <w:rFonts w:hint="eastAsia" w:ascii="宋体" w:hAnsi="宋体" w:cs="宋体"/>
          <w:u w:val="single"/>
        </w:rPr>
        <w:t>签订合同时</w:t>
      </w:r>
      <w:r>
        <w:rPr>
          <w:rFonts w:hint="eastAsia" w:ascii="宋体" w:hAnsi="宋体" w:cs="宋体"/>
        </w:rPr>
        <w:t>。</w:t>
      </w:r>
    </w:p>
    <w:p>
      <w:pPr>
        <w:spacing w:line="400" w:lineRule="exact"/>
        <w:rPr>
          <w:rFonts w:ascii="宋体" w:hAnsi="宋体" w:cs="宋体"/>
          <w:u w:val="single"/>
        </w:rPr>
      </w:pPr>
      <w:r>
        <w:rPr>
          <w:rFonts w:hint="eastAsia" w:ascii="宋体" w:hAnsi="宋体" w:cs="宋体"/>
        </w:rPr>
        <w:t xml:space="preserve">    3.3.2 承包人主要施工管理人员离开施工现场的批准要求：</w:t>
      </w:r>
      <w:r>
        <w:rPr>
          <w:rFonts w:hint="eastAsia" w:ascii="宋体" w:hAnsi="宋体" w:cs="宋体"/>
          <w:u w:val="single"/>
        </w:rPr>
        <w:t>需离开时必须事先征得发包人和监理人同意后方可离开</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3.3.3承包人擅自更换主要施工管理人员的违约责任：承包人</w:t>
      </w:r>
      <w:r>
        <w:rPr>
          <w:rFonts w:hint="eastAsia" w:ascii="宋体" w:hAnsi="宋体" w:cs="宋体"/>
          <w:u w:val="single"/>
        </w:rPr>
        <w:t xml:space="preserve">在开工时或施工过程中擅自变更主要施工管理人员的，发包人有权对承包人处以每人每次10万元人民币的违约金，直至解除合同，并追究由此给发包人和相关人带来的一切损失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承包人主要施工管理人员擅自离开施工现场的违约责任：</w:t>
      </w:r>
      <w:r>
        <w:rPr>
          <w:rFonts w:hint="eastAsia" w:ascii="宋体" w:hAnsi="宋体" w:cs="宋体"/>
          <w:u w:val="single"/>
        </w:rPr>
        <w:t xml:space="preserve"> 擅自离开施工现场的，从当期工程款中扣除，每人每次2000元违约金。</w:t>
      </w:r>
    </w:p>
    <w:p>
      <w:pPr>
        <w:spacing w:line="400" w:lineRule="exact"/>
        <w:ind w:firstLine="420" w:firstLineChars="200"/>
        <w:rPr>
          <w:rFonts w:ascii="宋体" w:hAnsi="宋体" w:cs="宋体"/>
        </w:rPr>
      </w:pPr>
      <w:r>
        <w:rPr>
          <w:rFonts w:hint="eastAsia" w:ascii="宋体" w:hAnsi="宋体" w:cs="宋体"/>
        </w:rPr>
        <w:t>3.5分包</w:t>
      </w:r>
    </w:p>
    <w:p>
      <w:pPr>
        <w:spacing w:line="400" w:lineRule="exact"/>
        <w:ind w:firstLine="420" w:firstLineChars="200"/>
        <w:rPr>
          <w:rFonts w:ascii="宋体" w:hAnsi="宋体" w:cs="宋体"/>
        </w:rPr>
      </w:pPr>
      <w:r>
        <w:rPr>
          <w:rFonts w:hint="eastAsia" w:ascii="宋体" w:hAnsi="宋体" w:cs="宋体"/>
        </w:rPr>
        <w:t>3.5.1 分包的一般约定</w:t>
      </w:r>
    </w:p>
    <w:p>
      <w:pPr>
        <w:spacing w:line="400" w:lineRule="exact"/>
        <w:ind w:firstLine="420" w:firstLineChars="200"/>
        <w:jc w:val="left"/>
        <w:rPr>
          <w:rFonts w:ascii="宋体" w:hAnsi="宋体" w:cs="宋体"/>
        </w:rPr>
      </w:pPr>
      <w:r>
        <w:rPr>
          <w:rFonts w:hint="eastAsia" w:ascii="宋体" w:hAnsi="宋体" w:cs="宋体"/>
        </w:rPr>
        <w:t>禁止分包的工程包括：</w:t>
      </w:r>
      <w:r>
        <w:rPr>
          <w:rFonts w:hint="eastAsia" w:ascii="宋体" w:hAnsi="宋体" w:cs="宋体"/>
          <w:u w:val="single"/>
        </w:rPr>
        <w:t xml:space="preserve">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主体结构、关键性工作的范围：</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3.5.2分包的确定</w:t>
      </w:r>
    </w:p>
    <w:p>
      <w:pPr>
        <w:spacing w:line="400" w:lineRule="exact"/>
        <w:ind w:firstLine="420" w:firstLineChars="200"/>
        <w:rPr>
          <w:rFonts w:ascii="宋体" w:hAnsi="宋体" w:cs="宋体"/>
          <w:u w:val="single"/>
        </w:rPr>
      </w:pPr>
      <w:r>
        <w:rPr>
          <w:rFonts w:hint="eastAsia" w:ascii="宋体" w:hAnsi="宋体" w:cs="宋体"/>
        </w:rPr>
        <w:t>允许分包的专业工程包括：</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其他关于分包的约定：。</w:t>
      </w:r>
    </w:p>
    <w:p>
      <w:pPr>
        <w:spacing w:line="400" w:lineRule="exact"/>
        <w:ind w:firstLine="420" w:firstLineChars="200"/>
        <w:rPr>
          <w:rFonts w:ascii="宋体" w:hAnsi="宋体" w:cs="宋体"/>
        </w:rPr>
      </w:pPr>
      <w:r>
        <w:rPr>
          <w:rFonts w:hint="eastAsia" w:ascii="宋体" w:hAnsi="宋体" w:cs="宋体"/>
        </w:rPr>
        <w:t>3.5.4 分包合同价款</w:t>
      </w:r>
    </w:p>
    <w:p>
      <w:pPr>
        <w:spacing w:line="400" w:lineRule="exact"/>
        <w:ind w:firstLine="420" w:firstLineChars="200"/>
        <w:rPr>
          <w:rFonts w:ascii="宋体" w:hAnsi="宋体" w:cs="宋体"/>
        </w:rPr>
      </w:pPr>
      <w:r>
        <w:rPr>
          <w:rFonts w:hint="eastAsia" w:ascii="宋体" w:hAnsi="宋体" w:cs="宋体"/>
        </w:rPr>
        <w:t>关于分包合同价款支付的约定：</w:t>
      </w:r>
      <w:r>
        <w:rPr>
          <w:rFonts w:hint="eastAsia" w:ascii="宋体" w:hAnsi="宋体" w:cs="宋体"/>
          <w:u w:val="single"/>
        </w:rPr>
        <w:t xml:space="preserve">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3.6 工程照管与成品、半成品保护</w:t>
      </w:r>
    </w:p>
    <w:p>
      <w:pPr>
        <w:spacing w:line="400" w:lineRule="exact"/>
        <w:ind w:firstLine="420" w:firstLineChars="200"/>
        <w:rPr>
          <w:rFonts w:ascii="宋体" w:hAnsi="宋体" w:cs="宋体"/>
          <w:kern w:val="0"/>
          <w:u w:val="single"/>
        </w:rPr>
      </w:pPr>
      <w:r>
        <w:rPr>
          <w:rFonts w:hint="eastAsia" w:ascii="宋体" w:hAnsi="宋体" w:cs="宋体"/>
          <w:kern w:val="0"/>
        </w:rPr>
        <w:t>承包人负责照管工程及工程相关的材料、工程设备的起始时间：</w:t>
      </w:r>
      <w:r>
        <w:rPr>
          <w:rFonts w:hint="eastAsia" w:ascii="宋体" w:hAnsi="宋体" w:cs="宋体"/>
          <w:kern w:val="0"/>
          <w:u w:val="single"/>
        </w:rPr>
        <w:t xml:space="preserve">    执行合同通用条款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3.7 履约担保</w:t>
      </w:r>
    </w:p>
    <w:p>
      <w:pPr>
        <w:spacing w:line="400" w:lineRule="exact"/>
        <w:ind w:firstLine="420" w:firstLineChars="200"/>
        <w:jc w:val="left"/>
        <w:rPr>
          <w:rFonts w:ascii="宋体" w:hAnsi="宋体" w:cs="宋体"/>
        </w:rPr>
      </w:pPr>
      <w:r>
        <w:rPr>
          <w:rFonts w:hint="eastAsia" w:ascii="宋体" w:hAnsi="宋体" w:cs="宋体"/>
        </w:rPr>
        <w:t>承包人是否提供履约担保：</w:t>
      </w:r>
      <w:r>
        <w:rPr>
          <w:rFonts w:hint="eastAsia" w:ascii="宋体" w:hAnsi="宋体" w:cs="宋体"/>
          <w:u w:val="single"/>
        </w:rPr>
        <w:t xml:space="preserve">          是               </w:t>
      </w:r>
      <w:r>
        <w:rPr>
          <w:rFonts w:hint="eastAsia" w:ascii="宋体" w:hAnsi="宋体" w:cs="宋体"/>
        </w:rPr>
        <w:t>。</w:t>
      </w:r>
    </w:p>
    <w:p>
      <w:pPr>
        <w:spacing w:line="400" w:lineRule="exact"/>
        <w:ind w:firstLine="420" w:firstLineChars="200"/>
        <w:rPr>
          <w:rFonts w:ascii="宋体" w:hAnsi="宋体" w:cs="宋体"/>
          <w:position w:val="6"/>
          <w:u w:val="single"/>
        </w:rPr>
      </w:pPr>
      <w:bookmarkStart w:id="170" w:name="_Toc32429"/>
      <w:bookmarkStart w:id="171" w:name="_Toc503196163"/>
      <w:bookmarkStart w:id="172" w:name="_Toc500174773"/>
      <w:r>
        <w:rPr>
          <w:rFonts w:hint="eastAsia" w:ascii="宋体" w:hAnsi="宋体" w:cs="宋体"/>
          <w:position w:val="6"/>
          <w:u w:val="single"/>
        </w:rPr>
        <w:t xml:space="preserve">承包人提供履约担保的形式、金额及期限的：  </w:t>
      </w:r>
      <w:r>
        <w:rPr>
          <w:rFonts w:hint="eastAsia" w:ascii="宋体" w:hAnsi="宋体" w:cs="宋体"/>
        </w:rPr>
        <w:t>银行转帐或银行保函</w:t>
      </w:r>
    </w:p>
    <w:p>
      <w:pPr>
        <w:spacing w:line="400" w:lineRule="exact"/>
        <w:ind w:firstLine="420" w:firstLineChars="200"/>
        <w:rPr>
          <w:rFonts w:ascii="宋体" w:hAnsi="宋体" w:cs="宋体"/>
          <w:position w:val="6"/>
          <w:u w:val="single"/>
        </w:rPr>
      </w:pPr>
      <w:r>
        <w:rPr>
          <w:rFonts w:hint="eastAsia" w:ascii="宋体" w:hAnsi="宋体" w:cs="宋体"/>
          <w:position w:val="6"/>
          <w:u w:val="single"/>
        </w:rPr>
        <w:t> 履约保证金金额：（中标价-暂列金、暂估价)×10%</w:t>
      </w:r>
    </w:p>
    <w:p>
      <w:pPr>
        <w:spacing w:line="400" w:lineRule="exact"/>
        <w:ind w:firstLine="420" w:firstLineChars="200"/>
        <w:rPr>
          <w:rFonts w:ascii="宋体" w:hAnsi="宋体" w:cs="宋体"/>
          <w:position w:val="6"/>
          <w:u w:val="single"/>
        </w:rPr>
      </w:pPr>
      <w:r>
        <w:rPr>
          <w:rFonts w:hint="eastAsia" w:ascii="宋体" w:hAnsi="宋体" w:cs="宋体"/>
          <w:position w:val="6"/>
          <w:u w:val="single"/>
        </w:rPr>
        <w:t xml:space="preserve">收款单位：    中标后由招标人指定     </w:t>
      </w:r>
    </w:p>
    <w:p>
      <w:pPr>
        <w:spacing w:line="400" w:lineRule="exact"/>
        <w:ind w:firstLine="420" w:firstLineChars="200"/>
        <w:rPr>
          <w:rFonts w:ascii="宋体" w:hAnsi="宋体" w:cs="宋体"/>
          <w:position w:val="6"/>
          <w:u w:val="single"/>
        </w:rPr>
      </w:pPr>
      <w:r>
        <w:rPr>
          <w:rFonts w:hint="eastAsia" w:ascii="宋体" w:hAnsi="宋体" w:cs="宋体"/>
          <w:position w:val="6"/>
          <w:u w:val="single"/>
        </w:rPr>
        <w:t xml:space="preserve">开 户 行：    中标后由招标人指定     </w:t>
      </w:r>
    </w:p>
    <w:p>
      <w:pPr>
        <w:spacing w:line="400" w:lineRule="exact"/>
        <w:ind w:firstLine="420" w:firstLineChars="200"/>
        <w:rPr>
          <w:rFonts w:ascii="宋体" w:hAnsi="宋体" w:cs="宋体"/>
          <w:position w:val="6"/>
          <w:u w:val="single"/>
        </w:rPr>
      </w:pPr>
      <w:r>
        <w:rPr>
          <w:rFonts w:hint="eastAsia" w:ascii="宋体" w:hAnsi="宋体" w:cs="宋体"/>
          <w:position w:val="6"/>
          <w:u w:val="single"/>
        </w:rPr>
        <w:t xml:space="preserve">帐    号：    中标后由招标人指定     </w:t>
      </w:r>
    </w:p>
    <w:p>
      <w:pPr>
        <w:spacing w:line="400" w:lineRule="exact"/>
        <w:ind w:firstLine="420" w:firstLineChars="200"/>
        <w:rPr>
          <w:rFonts w:ascii="宋体" w:hAnsi="宋体" w:cs="宋体"/>
          <w:position w:val="6"/>
          <w:u w:val="single"/>
        </w:rPr>
      </w:pPr>
      <w:r>
        <w:rPr>
          <w:rFonts w:hint="eastAsia" w:ascii="宋体" w:hAnsi="宋体" w:cs="宋体"/>
          <w:position w:val="6"/>
          <w:u w:val="single"/>
        </w:rPr>
        <w:t>交纳时间：施工合同签订前。</w:t>
      </w:r>
    </w:p>
    <w:p>
      <w:pPr>
        <w:spacing w:line="400" w:lineRule="exact"/>
        <w:ind w:firstLine="420" w:firstLineChars="200"/>
        <w:rPr>
          <w:rFonts w:ascii="宋体" w:hAnsi="宋体" w:cs="宋体"/>
        </w:rPr>
      </w:pPr>
      <w:r>
        <w:rPr>
          <w:rFonts w:hint="eastAsia" w:ascii="宋体" w:hAnsi="宋体" w:cs="宋体"/>
        </w:rPr>
        <w:t>退还时间：</w:t>
      </w:r>
      <w:r>
        <w:rPr>
          <w:rFonts w:hint="eastAsia" w:ascii="宋体" w:hAnsi="宋体" w:cs="宋体"/>
          <w:u w:val="single"/>
        </w:rPr>
        <w:t>履约保证金在工程完工并验收合格后无息退还</w:t>
      </w:r>
    </w:p>
    <w:p>
      <w:pPr>
        <w:spacing w:line="400" w:lineRule="exact"/>
        <w:ind w:firstLine="210" w:firstLineChars="100"/>
        <w:rPr>
          <w:rFonts w:ascii="宋体" w:hAnsi="宋体" w:cs="宋体"/>
        </w:rPr>
      </w:pPr>
      <w:r>
        <w:rPr>
          <w:rFonts w:hint="eastAsia" w:ascii="宋体" w:hAnsi="宋体" w:cs="宋体"/>
        </w:rPr>
        <w:t>银行保函具体要求：</w:t>
      </w:r>
    </w:p>
    <w:p>
      <w:pPr>
        <w:spacing w:line="400" w:lineRule="exact"/>
        <w:rPr>
          <w:rFonts w:ascii="宋体" w:hAnsi="宋体" w:cs="宋体"/>
        </w:rPr>
      </w:pPr>
      <w:r>
        <w:rPr>
          <w:rFonts w:hint="eastAsia" w:ascii="宋体" w:hAnsi="宋体" w:cs="宋体"/>
        </w:rPr>
        <w:t>（1）保函形式须为见索即付型（无条件保函）</w:t>
      </w:r>
    </w:p>
    <w:p>
      <w:pPr>
        <w:spacing w:line="400" w:lineRule="exact"/>
        <w:rPr>
          <w:rFonts w:ascii="宋体" w:hAnsi="宋体" w:cs="宋体"/>
        </w:rPr>
      </w:pPr>
      <w:r>
        <w:rPr>
          <w:rFonts w:hint="eastAsia" w:ascii="宋体" w:hAnsi="宋体" w:cs="宋体"/>
        </w:rPr>
        <w:t>（2）须从成交人基本账户办理</w:t>
      </w:r>
    </w:p>
    <w:p>
      <w:pPr>
        <w:spacing w:line="400" w:lineRule="exact"/>
        <w:rPr>
          <w:rFonts w:ascii="宋体" w:hAnsi="宋体" w:cs="宋体"/>
        </w:rPr>
      </w:pPr>
      <w:r>
        <w:rPr>
          <w:rFonts w:hint="eastAsia" w:ascii="宋体" w:hAnsi="宋体" w:cs="宋体"/>
        </w:rPr>
        <w:t>（3）须由滁州本地银行或在滁州具有分支机构的银行出具</w:t>
      </w:r>
    </w:p>
    <w:p>
      <w:pPr>
        <w:spacing w:line="400" w:lineRule="exact"/>
        <w:rPr>
          <w:rFonts w:ascii="宋体" w:hAnsi="宋体" w:cs="宋体"/>
        </w:rPr>
      </w:pPr>
      <w:r>
        <w:rPr>
          <w:rFonts w:hint="eastAsia" w:ascii="宋体" w:hAnsi="宋体" w:cs="宋体"/>
        </w:rPr>
        <w:t>（4）须有保函编号</w:t>
      </w:r>
    </w:p>
    <w:p>
      <w:pPr>
        <w:spacing w:line="400" w:lineRule="exact"/>
        <w:rPr>
          <w:rFonts w:ascii="宋体" w:hAnsi="宋体" w:cs="宋体"/>
        </w:rPr>
      </w:pPr>
      <w:r>
        <w:rPr>
          <w:rFonts w:hint="eastAsia" w:ascii="宋体" w:hAnsi="宋体" w:cs="宋体"/>
        </w:rPr>
        <w:t>（5）须加盖银行公章而非银行业务专用章</w:t>
      </w:r>
    </w:p>
    <w:p>
      <w:pPr>
        <w:spacing w:line="400" w:lineRule="exact"/>
        <w:rPr>
          <w:rFonts w:ascii="宋体" w:hAnsi="宋体" w:cs="宋体"/>
        </w:rPr>
      </w:pPr>
      <w:r>
        <w:rPr>
          <w:rFonts w:hint="eastAsia" w:ascii="宋体" w:hAnsi="宋体" w:cs="宋体"/>
        </w:rPr>
        <w:t>（6）须按照银行格式规范填写</w:t>
      </w:r>
    </w:p>
    <w:p>
      <w:pPr>
        <w:pStyle w:val="7"/>
        <w:spacing w:before="0" w:after="0" w:line="400" w:lineRule="exact"/>
        <w:rPr>
          <w:rFonts w:ascii="宋体" w:hAnsi="宋体" w:eastAsia="宋体" w:cs="宋体"/>
          <w:b w:val="0"/>
          <w:bCs w:val="0"/>
          <w:sz w:val="21"/>
          <w:szCs w:val="21"/>
        </w:rPr>
      </w:pPr>
      <w:bookmarkStart w:id="173" w:name="_Toc27928"/>
      <w:bookmarkStart w:id="174" w:name="_Toc7453"/>
      <w:r>
        <w:rPr>
          <w:rFonts w:hint="eastAsia" w:ascii="宋体" w:hAnsi="宋体" w:eastAsia="宋体" w:cs="宋体"/>
          <w:b w:val="0"/>
          <w:bCs w:val="0"/>
          <w:sz w:val="21"/>
          <w:szCs w:val="21"/>
        </w:rPr>
        <w:t>（7）保函有效期为：自合同签订之日起至工程缺陷责任期满后三个月（如合同工期延期，则保函有效期顺延）；如果本合同提前终止，履约保函应在终止日后满三个月后由招标单位准许后撤销。（招标单位缓建或停建的项目除外）。</w:t>
      </w:r>
      <w:bookmarkEnd w:id="173"/>
      <w:bookmarkEnd w:id="174"/>
    </w:p>
    <w:p>
      <w:pPr>
        <w:pStyle w:val="9"/>
        <w:spacing w:before="0" w:after="0" w:line="400" w:lineRule="exact"/>
        <w:ind w:firstLine="420" w:firstLineChars="200"/>
        <w:rPr>
          <w:rFonts w:ascii="宋体" w:hAnsi="宋体" w:cs="宋体"/>
          <w:b w:val="0"/>
          <w:sz w:val="21"/>
          <w:szCs w:val="21"/>
        </w:rPr>
      </w:pPr>
      <w:bookmarkStart w:id="175" w:name="_Toc13697"/>
      <w:r>
        <w:rPr>
          <w:rFonts w:hint="eastAsia" w:ascii="宋体" w:hAnsi="宋体" w:cs="宋体"/>
          <w:b w:val="0"/>
          <w:sz w:val="21"/>
          <w:szCs w:val="21"/>
        </w:rPr>
        <w:t>4. 监理人</w:t>
      </w:r>
      <w:bookmarkEnd w:id="170"/>
      <w:bookmarkEnd w:id="171"/>
      <w:bookmarkEnd w:id="172"/>
      <w:bookmarkEnd w:id="175"/>
    </w:p>
    <w:p>
      <w:pPr>
        <w:spacing w:line="400" w:lineRule="exact"/>
        <w:ind w:firstLine="420" w:firstLineChars="200"/>
        <w:rPr>
          <w:rFonts w:ascii="宋体" w:hAnsi="宋体" w:cs="宋体"/>
        </w:rPr>
      </w:pPr>
      <w:r>
        <w:rPr>
          <w:rFonts w:hint="eastAsia" w:ascii="宋体" w:hAnsi="宋体" w:cs="宋体"/>
        </w:rPr>
        <w:t>4.1监理人的一般规定</w:t>
      </w:r>
    </w:p>
    <w:p>
      <w:pPr>
        <w:spacing w:line="400" w:lineRule="exact"/>
        <w:ind w:firstLine="420" w:firstLineChars="200"/>
        <w:jc w:val="left"/>
        <w:rPr>
          <w:rFonts w:ascii="宋体" w:hAnsi="宋体" w:cs="宋体"/>
        </w:rPr>
      </w:pPr>
      <w:r>
        <w:rPr>
          <w:rFonts w:hint="eastAsia" w:ascii="宋体" w:hAnsi="宋体" w:cs="宋体"/>
        </w:rPr>
        <w:t>关于监理人的监理内容：。</w:t>
      </w:r>
    </w:p>
    <w:p>
      <w:pPr>
        <w:spacing w:line="400" w:lineRule="exact"/>
        <w:ind w:firstLine="420" w:firstLineChars="200"/>
        <w:jc w:val="left"/>
        <w:rPr>
          <w:rFonts w:ascii="宋体" w:hAnsi="宋体" w:cs="宋体"/>
        </w:rPr>
      </w:pPr>
      <w:r>
        <w:rPr>
          <w:rFonts w:hint="eastAsia" w:ascii="宋体" w:hAnsi="宋体" w:cs="宋体"/>
        </w:rPr>
        <w:t>关于监理人的监理权限：</w:t>
      </w:r>
      <w:r>
        <w:rPr>
          <w:rFonts w:hint="eastAsia" w:ascii="宋体" w:hAnsi="宋体" w:cs="宋体"/>
          <w:u w:val="single"/>
        </w:rPr>
        <w:t xml:space="preserve"> 工程质量的监督权；工程上使用的材料和施工质量检验权、确认权；工程施工进度、安全的检查、监督权；工程款支付的审核权；向承包人提出施工组织设计和技术方案的建议权；发包人和承包人间分歧或异议的组织协调的主持权；撤换不合格的工程施工（含分包）单位和注册建造师及有关人员的建议权；分包单位资质及能力的审查权及《建设工程监理规范》规定的法定职权等等。</w:t>
      </w:r>
    </w:p>
    <w:p>
      <w:pPr>
        <w:spacing w:line="400" w:lineRule="exact"/>
        <w:ind w:firstLine="420" w:firstLineChars="200"/>
        <w:rPr>
          <w:rFonts w:ascii="宋体" w:hAnsi="宋体" w:cs="宋体"/>
          <w:u w:val="single"/>
        </w:rPr>
      </w:pPr>
      <w:r>
        <w:rPr>
          <w:rFonts w:hint="eastAsia" w:ascii="宋体" w:hAnsi="宋体" w:cs="宋体"/>
        </w:rPr>
        <w:t>关于监理人在施工现场的办公场所、生活场所的提供和费用承担的约定：</w:t>
      </w:r>
      <w:r>
        <w:rPr>
          <w:rFonts w:hint="eastAsia" w:ascii="宋体" w:hAnsi="宋体" w:cs="宋体"/>
          <w:u w:val="single"/>
        </w:rPr>
        <w:t xml:space="preserve"> 详见监理合同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4.2 监理人员</w:t>
      </w:r>
    </w:p>
    <w:p>
      <w:pPr>
        <w:spacing w:line="400" w:lineRule="exact"/>
        <w:ind w:firstLine="420" w:firstLineChars="200"/>
        <w:rPr>
          <w:rFonts w:ascii="宋体" w:hAnsi="宋体" w:cs="宋体"/>
        </w:rPr>
      </w:pPr>
      <w:r>
        <w:rPr>
          <w:rFonts w:hint="eastAsia" w:ascii="宋体" w:hAnsi="宋体" w:cs="宋体"/>
        </w:rPr>
        <w:t>总监理工程师：</w:t>
      </w:r>
    </w:p>
    <w:p>
      <w:pPr>
        <w:spacing w:line="400" w:lineRule="exact"/>
        <w:ind w:firstLine="420" w:firstLineChars="200"/>
        <w:rPr>
          <w:rFonts w:ascii="宋体" w:hAnsi="宋体" w:cs="宋体"/>
        </w:rPr>
      </w:pPr>
      <w:r>
        <w:rPr>
          <w:rFonts w:hint="eastAsia" w:ascii="宋体" w:hAnsi="宋体" w:cs="宋体"/>
        </w:rPr>
        <w:t>姓    名：</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职    务：</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监理工程师执业资格证书号：</w:t>
      </w:r>
      <w:r>
        <w:rPr>
          <w:rFonts w:hint="eastAsia" w:ascii="宋体" w:hAnsi="宋体" w:cs="宋体"/>
          <w:u w:val="single"/>
        </w:rPr>
        <w:t>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联系电话：</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电子信箱：</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关于监理人的其他约定：</w:t>
      </w:r>
      <w:r>
        <w:rPr>
          <w:rFonts w:hint="eastAsia" w:ascii="宋体" w:hAnsi="宋体" w:cs="宋体"/>
          <w:u w:val="single"/>
        </w:rPr>
        <w:t>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4.4 商定或确定</w:t>
      </w:r>
    </w:p>
    <w:p>
      <w:pPr>
        <w:spacing w:line="400" w:lineRule="exact"/>
        <w:ind w:firstLine="420" w:firstLineChars="200"/>
        <w:rPr>
          <w:rFonts w:ascii="宋体" w:hAnsi="宋体" w:cs="宋体"/>
        </w:rPr>
      </w:pPr>
      <w:r>
        <w:rPr>
          <w:rFonts w:hint="eastAsia" w:ascii="宋体" w:hAnsi="宋体" w:cs="宋体"/>
        </w:rPr>
        <w:t>在发包人和承包人不能通过协商达成一致意见时，发包人授权监理人对以下事项进行确定：</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（1）</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176" w:name="_Toc503196164"/>
      <w:bookmarkStart w:id="177" w:name="_Toc32502"/>
      <w:bookmarkStart w:id="178" w:name="_Toc500174774"/>
      <w:bookmarkStart w:id="179" w:name="_Toc5591"/>
      <w:r>
        <w:rPr>
          <w:rFonts w:hint="eastAsia" w:ascii="宋体" w:hAnsi="宋体" w:cs="宋体"/>
          <w:b w:val="0"/>
          <w:sz w:val="21"/>
          <w:szCs w:val="21"/>
        </w:rPr>
        <w:t>5. 工程质量</w:t>
      </w:r>
      <w:bookmarkEnd w:id="176"/>
      <w:bookmarkEnd w:id="177"/>
      <w:bookmarkEnd w:id="178"/>
      <w:bookmarkEnd w:id="179"/>
    </w:p>
    <w:p>
      <w:pPr>
        <w:spacing w:line="400" w:lineRule="exact"/>
        <w:ind w:firstLine="420" w:firstLineChars="200"/>
        <w:rPr>
          <w:rFonts w:ascii="宋体" w:hAnsi="宋体" w:cs="宋体"/>
        </w:rPr>
      </w:pPr>
      <w:r>
        <w:rPr>
          <w:rFonts w:hint="eastAsia" w:ascii="宋体" w:hAnsi="宋体" w:cs="宋体"/>
        </w:rPr>
        <w:t>5.1 质量要求</w:t>
      </w:r>
    </w:p>
    <w:p>
      <w:pPr>
        <w:spacing w:before="120" w:after="120" w:line="400" w:lineRule="exact"/>
        <w:ind w:firstLine="420" w:firstLineChars="200"/>
        <w:rPr>
          <w:rFonts w:ascii="宋体" w:hAnsi="宋体" w:cs="宋体"/>
          <w:kern w:val="0"/>
        </w:rPr>
      </w:pPr>
      <w:r>
        <w:rPr>
          <w:rFonts w:hint="eastAsia" w:ascii="宋体" w:hAnsi="宋体" w:cs="宋体"/>
        </w:rPr>
        <w:t>5.1.1特殊质量标准和要求：</w:t>
      </w:r>
      <w:r>
        <w:rPr>
          <w:rFonts w:hint="eastAsia" w:ascii="宋体" w:hAnsi="宋体" w:cs="宋体"/>
          <w:u w:val="single"/>
        </w:rPr>
        <w:t>本工程应达到谈判文件规定的质量合格标准。承包人应按照现行的国家施工验收规范和资料评定标准施工；预验收不合格须整改合格，并处以100万元违约金；竣工验收必须合格，否则发包人将处以200万元违约金；承包人同意终止施工合同并不再支付剩余工程款，承包人并应当另行承担因此给发包人造成的全部损失 。</w:t>
      </w:r>
    </w:p>
    <w:p>
      <w:pPr>
        <w:spacing w:line="400" w:lineRule="exact"/>
        <w:ind w:firstLine="420" w:firstLineChars="200"/>
        <w:rPr>
          <w:rFonts w:ascii="宋体" w:hAnsi="宋体" w:cs="宋体"/>
        </w:rPr>
      </w:pPr>
      <w:r>
        <w:rPr>
          <w:rFonts w:hint="eastAsia" w:ascii="宋体" w:hAnsi="宋体" w:cs="宋体"/>
        </w:rPr>
        <w:t>5.3 隐蔽工程检查</w:t>
      </w:r>
    </w:p>
    <w:p>
      <w:pPr>
        <w:spacing w:after="120" w:line="400" w:lineRule="exact"/>
        <w:ind w:firstLine="420" w:firstLineChars="200"/>
        <w:rPr>
          <w:rFonts w:ascii="宋体" w:hAnsi="宋体" w:cs="宋体"/>
        </w:rPr>
      </w:pPr>
      <w:r>
        <w:rPr>
          <w:rFonts w:hint="eastAsia" w:ascii="宋体" w:hAnsi="宋体" w:cs="宋体"/>
        </w:rPr>
        <w:t>5.3.1隐蔽工程隐蔽前，承包人需自行自检，自检合格后通知发包人和监理单位验收，发包人及监理单位按设计图、规范、标准和施工组织设计或施工方案到现场进行验收，确认验收合格并办理签证后方可隐蔽。验收不合格，承包人在限定时间内整改后重新验收。</w:t>
      </w:r>
    </w:p>
    <w:p>
      <w:pPr>
        <w:spacing w:line="400" w:lineRule="exact"/>
        <w:ind w:firstLine="420" w:firstLineChars="200"/>
        <w:jc w:val="left"/>
        <w:rPr>
          <w:rFonts w:ascii="宋体" w:hAnsi="宋体" w:cs="宋体"/>
          <w:u w:val="single"/>
        </w:rPr>
      </w:pPr>
      <w:r>
        <w:rPr>
          <w:rFonts w:hint="eastAsia" w:ascii="宋体" w:hAnsi="宋体" w:cs="宋体"/>
        </w:rPr>
        <w:t>5.3.2承包人提前通知监理人隐蔽工程检查的期限的约定：</w:t>
      </w:r>
      <w:r>
        <w:rPr>
          <w:rFonts w:hint="eastAsia" w:ascii="宋体" w:hAnsi="宋体" w:cs="宋体"/>
          <w:u w:val="single"/>
        </w:rPr>
        <w:t>工程具备隐蔽条件或达到中间验收部位时，承包人自检合格后，在隐蔽和中间验收48小时前书面通知甲方代表和监理工程师参加。通知应包含承包人自检记录、隐蔽和中间验收的内容、时间和地点。承包人准备验收记录，验收合格，甲方代表及监理工程师在验收记录上签字后，方可进行隐蔽和继续施工。验收不合格，承包人在限定时间内重新验收。承包人不服从质量管理的，发包人有权清退其出场，并赔偿因此而造成的一切损失。</w:t>
      </w:r>
    </w:p>
    <w:p>
      <w:pPr>
        <w:spacing w:line="400" w:lineRule="exact"/>
        <w:ind w:firstLine="420" w:firstLineChars="200"/>
        <w:jc w:val="left"/>
        <w:rPr>
          <w:rFonts w:ascii="宋体" w:hAnsi="宋体" w:cs="宋体"/>
        </w:rPr>
      </w:pPr>
      <w:r>
        <w:rPr>
          <w:rFonts w:hint="eastAsia" w:ascii="宋体" w:hAnsi="宋体" w:cs="宋体"/>
        </w:rPr>
        <w:t>监理人不能按时进行检查时，应提前</w:t>
      </w:r>
      <w:r>
        <w:rPr>
          <w:rFonts w:hint="eastAsia" w:ascii="宋体" w:hAnsi="宋体" w:cs="宋体"/>
          <w:u w:val="single"/>
        </w:rPr>
        <w:t xml:space="preserve"> 24   </w:t>
      </w:r>
      <w:r>
        <w:rPr>
          <w:rFonts w:hint="eastAsia" w:ascii="宋体" w:hAnsi="宋体" w:cs="宋体"/>
        </w:rPr>
        <w:t>小时提交书面延期要求。</w:t>
      </w:r>
    </w:p>
    <w:p>
      <w:pPr>
        <w:spacing w:line="400" w:lineRule="exact"/>
        <w:ind w:firstLine="420" w:firstLineChars="200"/>
        <w:jc w:val="left"/>
        <w:rPr>
          <w:rFonts w:ascii="宋体" w:hAnsi="宋体" w:cs="宋体"/>
        </w:rPr>
      </w:pPr>
      <w:r>
        <w:rPr>
          <w:rFonts w:hint="eastAsia" w:ascii="宋体" w:hAnsi="宋体" w:cs="宋体"/>
        </w:rPr>
        <w:t>关于延期最长不得超过：</w:t>
      </w:r>
      <w:r>
        <w:rPr>
          <w:rFonts w:hint="eastAsia" w:ascii="宋体" w:hAnsi="宋体" w:cs="宋体"/>
          <w:u w:val="single"/>
        </w:rPr>
        <w:t xml:space="preserve"> 48    </w:t>
      </w:r>
      <w:r>
        <w:rPr>
          <w:rFonts w:hint="eastAsia" w:ascii="宋体" w:hAnsi="宋体" w:cs="宋体"/>
        </w:rPr>
        <w:t>小时。</w:t>
      </w:r>
    </w:p>
    <w:p>
      <w:pPr>
        <w:pStyle w:val="9"/>
        <w:spacing w:before="0" w:after="0" w:line="400" w:lineRule="exact"/>
        <w:ind w:firstLine="420" w:firstLineChars="200"/>
        <w:rPr>
          <w:rFonts w:ascii="宋体" w:hAnsi="宋体" w:cs="宋体"/>
          <w:b w:val="0"/>
          <w:sz w:val="21"/>
          <w:szCs w:val="21"/>
        </w:rPr>
      </w:pPr>
      <w:bookmarkStart w:id="180" w:name="_Toc27432"/>
      <w:bookmarkStart w:id="181" w:name="_Toc500174775"/>
      <w:bookmarkStart w:id="182" w:name="_Toc23147"/>
      <w:bookmarkStart w:id="183" w:name="_Toc503196165"/>
      <w:r>
        <w:rPr>
          <w:rFonts w:hint="eastAsia" w:ascii="宋体" w:hAnsi="宋体" w:cs="宋体"/>
          <w:b w:val="0"/>
          <w:sz w:val="21"/>
          <w:szCs w:val="21"/>
        </w:rPr>
        <w:t>6. 安全文明施工与环境保护</w:t>
      </w:r>
      <w:bookmarkEnd w:id="180"/>
      <w:bookmarkEnd w:id="181"/>
      <w:bookmarkEnd w:id="182"/>
      <w:bookmarkEnd w:id="183"/>
    </w:p>
    <w:p>
      <w:pPr>
        <w:spacing w:line="400" w:lineRule="exact"/>
        <w:ind w:firstLine="420" w:firstLineChars="200"/>
        <w:rPr>
          <w:rFonts w:ascii="宋体" w:hAnsi="宋体" w:cs="宋体"/>
        </w:rPr>
      </w:pPr>
      <w:r>
        <w:rPr>
          <w:rFonts w:hint="eastAsia" w:ascii="宋体" w:hAnsi="宋体" w:cs="宋体"/>
        </w:rPr>
        <w:t>6.1安全文明施工</w:t>
      </w:r>
    </w:p>
    <w:p>
      <w:pPr>
        <w:spacing w:line="400" w:lineRule="exact"/>
        <w:ind w:firstLine="420" w:firstLineChars="200"/>
        <w:rPr>
          <w:rFonts w:ascii="宋体" w:hAnsi="宋体" w:cs="宋体"/>
        </w:rPr>
      </w:pPr>
      <w:r>
        <w:rPr>
          <w:rFonts w:hint="eastAsia" w:ascii="宋体" w:hAnsi="宋体" w:cs="宋体"/>
        </w:rPr>
        <w:t>6.1.1项目安全生产的达标目标及相应事项的约定</w:t>
      </w:r>
      <w:r>
        <w:rPr>
          <w:rFonts w:hint="eastAsia" w:ascii="宋体" w:hAnsi="宋体" w:cs="宋体"/>
          <w:u w:val="single"/>
        </w:rPr>
        <w:t xml:space="preserve"> ：  /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6.1.4 关于治安保卫的特别约定：</w:t>
      </w:r>
      <w:r>
        <w:rPr>
          <w:rFonts w:hint="eastAsia" w:ascii="宋体" w:hAnsi="宋体" w:cs="宋体"/>
          <w:u w:val="single"/>
        </w:rPr>
        <w:t xml:space="preserve">     由承包人负责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关于编制施工场地治安管理计划的约定：</w:t>
      </w:r>
      <w:r>
        <w:rPr>
          <w:rFonts w:hint="eastAsia" w:ascii="宋体" w:hAnsi="宋体" w:cs="宋体"/>
          <w:u w:val="single"/>
        </w:rPr>
        <w:t xml:space="preserve">   由承包人负责    </w:t>
      </w:r>
    </w:p>
    <w:p>
      <w:pPr>
        <w:spacing w:line="400" w:lineRule="exact"/>
        <w:ind w:firstLine="420" w:firstLineChars="200"/>
        <w:rPr>
          <w:rFonts w:ascii="宋体" w:hAnsi="宋体" w:cs="宋体"/>
        </w:rPr>
      </w:pPr>
      <w:r>
        <w:rPr>
          <w:rFonts w:hint="eastAsia" w:ascii="宋体" w:hAnsi="宋体" w:cs="宋体"/>
        </w:rPr>
        <w:t>6.1.5 文明施工</w:t>
      </w:r>
    </w:p>
    <w:p>
      <w:pPr>
        <w:spacing w:line="400" w:lineRule="exact"/>
        <w:ind w:firstLine="420" w:firstLineChars="200"/>
        <w:rPr>
          <w:rFonts w:ascii="宋体" w:hAnsi="宋体" w:cs="宋体"/>
          <w:u w:val="single"/>
        </w:rPr>
      </w:pPr>
      <w:r>
        <w:rPr>
          <w:rFonts w:hint="eastAsia" w:ascii="宋体" w:hAnsi="宋体" w:cs="宋体"/>
        </w:rPr>
        <w:t>合同当事人对文明施工的要求：</w:t>
      </w:r>
      <w:r>
        <w:rPr>
          <w:rFonts w:hint="eastAsia" w:ascii="宋体" w:hAnsi="宋体" w:cs="宋体"/>
          <w:u w:val="single"/>
        </w:rPr>
        <w:t xml:space="preserve">    执行通用条款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6.1.6 关于安全文明施工费支付比例和支付期限的约定：</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6.1.7承包人可以按照《安徽省建筑施工安全质量标准化示范工地申报考核办法》的通知要求申报省级“安全质量标准化示范工地”，费用自理。奖励资金不另行支付，奖励费用包含在承包人的投标报价中。</w:t>
      </w:r>
    </w:p>
    <w:p>
      <w:pPr>
        <w:spacing w:line="400" w:lineRule="exact"/>
        <w:ind w:firstLine="420" w:firstLineChars="200"/>
        <w:jc w:val="left"/>
        <w:rPr>
          <w:rFonts w:ascii="宋体" w:hAnsi="宋体" w:cs="宋体"/>
        </w:rPr>
      </w:pPr>
      <w:r>
        <w:rPr>
          <w:rFonts w:hint="eastAsia" w:ascii="宋体" w:hAnsi="宋体" w:cs="宋体"/>
        </w:rPr>
        <w:t>6.1.9发生安全事故，承包人应按照有关规定立即上报有关部门并通知工程师，同时按照政府有关要求处理，由事故责任方承担发生的费用。发包人根据事故的分类对承包人进行处以违约：（1）特别重大事故，发包人对承包人处以50万元的人民币违约金；（2）重大事故，发包人对承包人处以30万元的人民币违约金；（3）较大事故，发包人对承包人处以20万元的人民币违约金；（4）一般事故，发包人对承包人处以10万元的人民币违约金；并承担因施工安全事故给本工程建设单位、项目管理单位和监理人带来的经济损失。</w:t>
      </w:r>
    </w:p>
    <w:p>
      <w:pPr>
        <w:spacing w:line="400" w:lineRule="exact"/>
        <w:ind w:firstLine="420" w:firstLineChars="200"/>
        <w:jc w:val="left"/>
        <w:rPr>
          <w:rFonts w:ascii="宋体" w:hAnsi="宋体" w:cs="宋体"/>
        </w:rPr>
      </w:pPr>
      <w:r>
        <w:rPr>
          <w:rFonts w:hint="eastAsia" w:ascii="宋体" w:hAnsi="宋体" w:cs="宋体"/>
        </w:rPr>
        <w:t>6.1.10发生质量事故，承包人应按照有关规定立即上报有关部门并通知工程师，同时按照政府有关要求处理，由事故责任方承担发生的费用。发包人根据事故的分类对承包人进行处以违约：（1）特别重大质量事故，发包人对承包人处以50万元的人民币违约金；（2）重大质量事故，发包人对承包人处以30万元的人民币违约金；（3）严重质量事故，发包人对承包人处以20万元的人民币违约金；（4）一般质量事故，发包人对承包人处以10万元的人民币违约金；并承担因施工质量事故给本工程建设单位、项目管理单位和监理人带来的经济损失。</w:t>
      </w:r>
    </w:p>
    <w:p>
      <w:pPr>
        <w:spacing w:line="400" w:lineRule="exact"/>
        <w:ind w:firstLine="420" w:firstLineChars="200"/>
        <w:rPr>
          <w:rFonts w:ascii="宋体" w:hAnsi="宋体" w:cs="宋体"/>
        </w:rPr>
      </w:pPr>
      <w:r>
        <w:rPr>
          <w:rFonts w:hint="eastAsia" w:ascii="宋体" w:hAnsi="宋体" w:cs="宋体"/>
        </w:rPr>
        <w:t>6.1.11承包方自行解决进场道路绿化开口协调及费用，所需费用已包含在投标综合单价中，不另计。</w:t>
      </w:r>
    </w:p>
    <w:p>
      <w:pPr>
        <w:pStyle w:val="9"/>
        <w:spacing w:before="0" w:after="0" w:line="400" w:lineRule="exact"/>
        <w:ind w:firstLine="420" w:firstLineChars="200"/>
        <w:rPr>
          <w:rFonts w:ascii="宋体" w:hAnsi="宋体" w:cs="宋体"/>
          <w:b w:val="0"/>
          <w:sz w:val="21"/>
          <w:szCs w:val="21"/>
        </w:rPr>
      </w:pPr>
      <w:bookmarkStart w:id="184" w:name="_Toc503196166"/>
      <w:bookmarkStart w:id="185" w:name="_Toc30797"/>
      <w:bookmarkStart w:id="186" w:name="_Toc28586"/>
      <w:bookmarkStart w:id="187" w:name="_Toc500174776"/>
      <w:r>
        <w:rPr>
          <w:rFonts w:hint="eastAsia" w:ascii="宋体" w:hAnsi="宋体" w:cs="宋体"/>
          <w:b w:val="0"/>
          <w:sz w:val="21"/>
          <w:szCs w:val="21"/>
        </w:rPr>
        <w:t>7. 工期和进度</w:t>
      </w:r>
      <w:bookmarkEnd w:id="184"/>
      <w:bookmarkEnd w:id="185"/>
      <w:bookmarkEnd w:id="186"/>
      <w:bookmarkEnd w:id="187"/>
    </w:p>
    <w:p>
      <w:pPr>
        <w:spacing w:line="400" w:lineRule="exact"/>
        <w:ind w:firstLine="420" w:firstLineChars="200"/>
        <w:rPr>
          <w:rFonts w:ascii="宋体" w:hAnsi="宋体" w:cs="宋体"/>
        </w:rPr>
      </w:pPr>
      <w:r>
        <w:rPr>
          <w:rFonts w:hint="eastAsia" w:ascii="宋体" w:hAnsi="宋体" w:cs="宋体"/>
        </w:rPr>
        <w:t>7.1 施工组织设计</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rPr>
        <w:t>7.1.1 合</w:t>
      </w:r>
      <w:r>
        <w:rPr>
          <w:rFonts w:hint="eastAsia" w:ascii="宋体" w:hAnsi="宋体" w:cs="宋体"/>
          <w:kern w:val="0"/>
        </w:rPr>
        <w:t>同当事人约定的施工组织设计应包括的其他内容：</w:t>
      </w:r>
      <w:r>
        <w:rPr>
          <w:rFonts w:hint="eastAsia" w:ascii="宋体" w:hAnsi="宋体" w:cs="宋体"/>
          <w:u w:val="single"/>
        </w:rPr>
        <w:t xml:space="preserve">  /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rPr>
        <w:t xml:space="preserve">7.1.2 </w:t>
      </w:r>
      <w:r>
        <w:rPr>
          <w:rFonts w:hint="eastAsia" w:ascii="宋体" w:hAnsi="宋体" w:cs="宋体"/>
          <w:kern w:val="0"/>
        </w:rPr>
        <w:t>施工组织设计的提交和修改</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kern w:val="0"/>
        </w:rPr>
        <w:t>承包人提交详细施工组织设计的期限的约定：</w:t>
      </w:r>
      <w:r>
        <w:rPr>
          <w:rFonts w:hint="eastAsia" w:ascii="宋体" w:hAnsi="宋体" w:cs="宋体"/>
          <w:u w:val="single"/>
        </w:rPr>
        <w:t xml:space="preserve">图纸会审及设计交底后一周内提供标后施工组织设计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发包人和监理人在收到详细的施工组织设计后确认或提出修改意见的期限：</w:t>
      </w:r>
      <w:r>
        <w:rPr>
          <w:rFonts w:hint="eastAsia" w:ascii="宋体" w:hAnsi="宋体" w:cs="宋体"/>
          <w:u w:val="single"/>
        </w:rPr>
        <w:t>甲方代表和监理工程师应于收到承包人资料一周内予以确认，逾期不批复，可视为该施工组织设计（施工方案）和进度计划已经批准。</w:t>
      </w:r>
    </w:p>
    <w:p>
      <w:pPr>
        <w:spacing w:line="400" w:lineRule="exact"/>
        <w:ind w:firstLine="420" w:firstLineChars="200"/>
        <w:rPr>
          <w:rFonts w:ascii="宋体" w:hAnsi="宋体" w:cs="宋体"/>
        </w:rPr>
      </w:pPr>
      <w:r>
        <w:rPr>
          <w:rFonts w:hint="eastAsia" w:ascii="宋体" w:hAnsi="宋体" w:cs="宋体"/>
        </w:rPr>
        <w:t>7.2 施工进度计划</w:t>
      </w:r>
    </w:p>
    <w:p>
      <w:pPr>
        <w:spacing w:line="400" w:lineRule="exact"/>
        <w:ind w:firstLine="420" w:firstLineChars="200"/>
        <w:jc w:val="left"/>
        <w:rPr>
          <w:rFonts w:ascii="宋体" w:hAnsi="宋体" w:cs="宋体"/>
        </w:rPr>
      </w:pPr>
      <w:r>
        <w:rPr>
          <w:rFonts w:hint="eastAsia" w:ascii="宋体" w:hAnsi="宋体" w:cs="宋体"/>
        </w:rPr>
        <w:t>7.2.2 施工进度计划的修订</w:t>
      </w:r>
    </w:p>
    <w:p>
      <w:pPr>
        <w:spacing w:line="400" w:lineRule="exact"/>
        <w:ind w:firstLine="420" w:firstLineChars="200"/>
        <w:jc w:val="left"/>
        <w:rPr>
          <w:rFonts w:ascii="宋体" w:hAnsi="宋体" w:cs="宋体"/>
        </w:rPr>
      </w:pPr>
      <w:r>
        <w:rPr>
          <w:rFonts w:hint="eastAsia" w:ascii="宋体" w:hAnsi="宋体" w:cs="宋体"/>
        </w:rPr>
        <w:t>发包人和监理人在收到修订的施工进度计划后确认或提出修改意见的期限：</w:t>
      </w:r>
      <w:r>
        <w:rPr>
          <w:rFonts w:hint="eastAsia" w:ascii="宋体" w:hAnsi="宋体" w:cs="宋体"/>
          <w:u w:val="single"/>
        </w:rPr>
        <w:t xml:space="preserve">  甲方代表和监理工程师应于收到承包人资料一周内予以确认，逾期不批复，可视为该施工组织设计（施工方案）已经批准。乙方必须按照批准的进度计划组织施工，接受甲方代表对进度的检查、监督。工程实际进展与进度计划不符时，承包人应立即修改进度计划和采取赶工措施，调整后的进度计划及相应的措施报告上报监理、甲方代表批准后执行。 </w:t>
      </w:r>
    </w:p>
    <w:p>
      <w:pPr>
        <w:spacing w:line="400" w:lineRule="exact"/>
        <w:ind w:firstLine="420" w:firstLineChars="200"/>
        <w:rPr>
          <w:rFonts w:ascii="宋体" w:hAnsi="宋体" w:cs="宋体"/>
        </w:rPr>
      </w:pPr>
      <w:r>
        <w:rPr>
          <w:rFonts w:hint="eastAsia" w:ascii="宋体" w:hAnsi="宋体" w:cs="宋体"/>
        </w:rPr>
        <w:t>7.3 开工</w:t>
      </w:r>
    </w:p>
    <w:p>
      <w:pPr>
        <w:spacing w:line="400" w:lineRule="exact"/>
        <w:ind w:firstLine="420" w:firstLineChars="200"/>
        <w:jc w:val="left"/>
        <w:rPr>
          <w:rFonts w:ascii="宋体" w:hAnsi="宋体" w:cs="宋体"/>
        </w:rPr>
      </w:pPr>
      <w:r>
        <w:rPr>
          <w:rFonts w:hint="eastAsia" w:ascii="宋体" w:hAnsi="宋体" w:cs="宋体"/>
        </w:rPr>
        <w:t>7.3.1 开工准备</w:t>
      </w:r>
    </w:p>
    <w:p>
      <w:pPr>
        <w:spacing w:line="400" w:lineRule="exact"/>
        <w:ind w:firstLine="420" w:firstLineChars="200"/>
        <w:jc w:val="left"/>
        <w:rPr>
          <w:rFonts w:ascii="宋体" w:hAnsi="宋体" w:cs="宋体"/>
          <w:u w:val="single"/>
        </w:rPr>
      </w:pPr>
      <w:r>
        <w:rPr>
          <w:rFonts w:hint="eastAsia" w:ascii="宋体" w:hAnsi="宋体" w:cs="宋体"/>
        </w:rPr>
        <w:t>关于承包人提交</w:t>
      </w:r>
      <w:r>
        <w:rPr>
          <w:rFonts w:hint="eastAsia" w:ascii="宋体" w:hAnsi="宋体" w:cs="宋体"/>
          <w:kern w:val="0"/>
        </w:rPr>
        <w:t>工程开工报审表的期限：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关于发包人应完成的其他开工准备工作及期限：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关于承包人应完成的其他开工准备工作及期限：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7.3.2开工通知</w:t>
      </w:r>
    </w:p>
    <w:p>
      <w:pPr>
        <w:spacing w:line="400" w:lineRule="exact"/>
        <w:ind w:firstLine="420" w:firstLineChars="200"/>
        <w:jc w:val="left"/>
        <w:rPr>
          <w:rFonts w:ascii="宋体" w:hAnsi="宋体" w:cs="宋体"/>
        </w:rPr>
      </w:pPr>
      <w:r>
        <w:rPr>
          <w:rFonts w:hint="eastAsia" w:ascii="宋体" w:hAnsi="宋体" w:cs="宋体"/>
        </w:rPr>
        <w:t>因发包人原因造成监理人未能在计划开工日期之日起</w:t>
      </w:r>
      <w:r>
        <w:rPr>
          <w:rFonts w:hint="eastAsia" w:ascii="宋体" w:hAnsi="宋体" w:cs="宋体"/>
          <w:u w:val="single"/>
        </w:rPr>
        <w:t xml:space="preserve">   /  </w:t>
      </w:r>
      <w:r>
        <w:rPr>
          <w:rFonts w:hint="eastAsia" w:ascii="宋体" w:hAnsi="宋体" w:cs="宋体"/>
        </w:rPr>
        <w:t>天内发出开工通知的，承包人有权提出价格调整要求，或者解除合同。</w:t>
      </w:r>
    </w:p>
    <w:p>
      <w:pPr>
        <w:spacing w:line="400" w:lineRule="exact"/>
        <w:ind w:firstLine="420" w:firstLineChars="200"/>
        <w:rPr>
          <w:rFonts w:ascii="宋体" w:hAnsi="宋体" w:cs="宋体"/>
        </w:rPr>
      </w:pPr>
      <w:r>
        <w:rPr>
          <w:rFonts w:hint="eastAsia" w:ascii="宋体" w:hAnsi="宋体" w:cs="宋体"/>
        </w:rPr>
        <w:t>7.4 测量放线</w:t>
      </w:r>
    </w:p>
    <w:p>
      <w:pPr>
        <w:spacing w:line="400" w:lineRule="exact"/>
        <w:ind w:firstLine="420" w:firstLineChars="200"/>
        <w:jc w:val="left"/>
        <w:rPr>
          <w:rFonts w:ascii="宋体" w:hAnsi="宋体" w:cs="宋体"/>
          <w:u w:val="single"/>
        </w:rPr>
      </w:pPr>
      <w:r>
        <w:rPr>
          <w:rFonts w:hint="eastAsia" w:ascii="宋体" w:hAnsi="宋体" w:cs="宋体"/>
        </w:rPr>
        <w:t>7.4.1发包人通过监理人向承包人提供测量基准点、基准线和水准点及其书面资料的期限：</w:t>
      </w:r>
      <w:r>
        <w:rPr>
          <w:rFonts w:hint="eastAsia" w:ascii="宋体" w:hAnsi="宋体" w:cs="宋体"/>
          <w:u w:val="single"/>
        </w:rPr>
        <w:t>开工前提供水准点与坐标控制点，按施工图由发包人、承包人、监理现场交验，交验后，承包人应妥善保护场内水准点与控制点，任意破坏或遗失应由承包人负责恢复的费用。</w:t>
      </w:r>
    </w:p>
    <w:p>
      <w:pPr>
        <w:spacing w:line="400" w:lineRule="exact"/>
        <w:ind w:firstLine="420" w:firstLineChars="200"/>
        <w:rPr>
          <w:rFonts w:ascii="宋体" w:hAnsi="宋体" w:cs="宋体"/>
        </w:rPr>
      </w:pPr>
      <w:r>
        <w:rPr>
          <w:rFonts w:hint="eastAsia" w:ascii="宋体" w:hAnsi="宋体" w:cs="宋体"/>
        </w:rPr>
        <w:t>7.5 工期延误</w:t>
      </w:r>
    </w:p>
    <w:p>
      <w:pPr>
        <w:spacing w:line="400" w:lineRule="exact"/>
        <w:ind w:firstLine="420" w:firstLineChars="200"/>
        <w:jc w:val="left"/>
        <w:rPr>
          <w:rFonts w:ascii="宋体" w:hAnsi="宋体" w:cs="宋体"/>
        </w:rPr>
      </w:pPr>
      <w:r>
        <w:rPr>
          <w:rFonts w:hint="eastAsia" w:ascii="宋体" w:hAnsi="宋体" w:cs="宋体"/>
        </w:rPr>
        <w:t>7.5.1 因发包人原因导致工期延误</w:t>
      </w:r>
    </w:p>
    <w:p>
      <w:pPr>
        <w:spacing w:line="400" w:lineRule="exact"/>
        <w:ind w:firstLine="420" w:firstLineChars="200"/>
        <w:jc w:val="left"/>
        <w:rPr>
          <w:rFonts w:ascii="宋体" w:hAnsi="宋体" w:cs="宋体"/>
        </w:rPr>
      </w:pPr>
      <w:r>
        <w:rPr>
          <w:rFonts w:hint="eastAsia" w:ascii="宋体" w:hAnsi="宋体" w:cs="宋体"/>
        </w:rPr>
        <w:t>（1）因发包人原因导致工期延误的其他情形：</w:t>
      </w:r>
      <w:r>
        <w:rPr>
          <w:rFonts w:hint="eastAsia" w:ascii="宋体" w:hAnsi="宋体" w:cs="宋体"/>
          <w:bCs/>
          <w:u w:val="single"/>
        </w:rPr>
        <w:t>由于发包人的原因和非承包人的责任停工的，工期顺延</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7.5.2 因承包人原因导致工期延误</w:t>
      </w:r>
    </w:p>
    <w:p>
      <w:pPr>
        <w:spacing w:line="400" w:lineRule="exact"/>
        <w:ind w:firstLine="420" w:firstLineChars="200"/>
        <w:rPr>
          <w:rFonts w:ascii="宋体" w:hAnsi="宋体" w:cs="宋体"/>
          <w:bCs/>
        </w:rPr>
      </w:pPr>
      <w:r>
        <w:rPr>
          <w:rFonts w:hint="eastAsia" w:ascii="宋体" w:hAnsi="宋体" w:cs="宋体"/>
          <w:bCs/>
        </w:rPr>
        <w:t>发包人根据拖延工期的严重程度采用以下方法处理:</w:t>
      </w:r>
    </w:p>
    <w:p>
      <w:pPr>
        <w:spacing w:line="400" w:lineRule="exact"/>
        <w:ind w:firstLine="315" w:firstLineChars="150"/>
        <w:rPr>
          <w:rFonts w:ascii="宋体" w:hAnsi="宋体" w:cs="宋体"/>
          <w:bCs/>
          <w:u w:val="single"/>
        </w:rPr>
      </w:pPr>
      <w:r>
        <w:rPr>
          <w:rFonts w:hint="eastAsia" w:ascii="宋体" w:hAnsi="宋体" w:cs="宋体"/>
          <w:bCs/>
          <w:u w:val="single"/>
        </w:rPr>
        <w:t xml:space="preserve">（1）督促承包人采取有效的赶工措施（费用自理）。                     </w:t>
      </w:r>
    </w:p>
    <w:p>
      <w:pPr>
        <w:spacing w:line="400" w:lineRule="exact"/>
        <w:ind w:firstLine="315" w:firstLineChars="150"/>
        <w:rPr>
          <w:rFonts w:ascii="宋体" w:hAnsi="宋体" w:cs="宋体"/>
          <w:bCs/>
        </w:rPr>
      </w:pPr>
      <w:r>
        <w:rPr>
          <w:rFonts w:hint="eastAsia" w:ascii="宋体" w:hAnsi="宋体" w:cs="宋体"/>
          <w:bCs/>
          <w:u w:val="single"/>
        </w:rPr>
        <w:t>（2）拖延工期违约金直接从承包人的工程进度款中扣除；</w:t>
      </w:r>
      <w:r>
        <w:rPr>
          <w:rFonts w:hint="eastAsia" w:ascii="宋体" w:hAnsi="宋体" w:cs="宋体"/>
          <w:u w:val="single"/>
        </w:rPr>
        <w:t>每推迟一天，按每天5000元/天处以违约金，提前不奖励。</w:t>
      </w:r>
    </w:p>
    <w:p>
      <w:pPr>
        <w:spacing w:line="400" w:lineRule="exact"/>
        <w:ind w:firstLine="420" w:firstLineChars="200"/>
        <w:rPr>
          <w:rFonts w:ascii="宋体" w:hAnsi="宋体" w:cs="宋体"/>
          <w:bCs/>
          <w:u w:val="single"/>
        </w:rPr>
      </w:pPr>
      <w:r>
        <w:rPr>
          <w:rFonts w:hint="eastAsia" w:ascii="宋体" w:hAnsi="宋体" w:cs="宋体"/>
          <w:bCs/>
        </w:rPr>
        <w:t>(3)</w:t>
      </w:r>
      <w:r>
        <w:rPr>
          <w:rFonts w:hint="eastAsia" w:ascii="宋体" w:hAnsi="宋体" w:cs="宋体"/>
          <w:bCs/>
          <w:u w:val="single"/>
        </w:rPr>
        <w:t xml:space="preserve">对严重拖延工期（超期30天及其以上），经发包人督促，承包人拒不执行的，发包人可单方面中止施工合同，承包人承诺接到发包人中止施工合同7天内无条件退出施工现场。退出施工现场后发包人和承包人开始进行清算。同时承包人同意按原中标价格另选同样资质的施工队伍进场施工，承包人须无条件配合（包括变更施工许可证、盖章等），不得以任何借口阻挠另选的施工队伍进场施工，不得向发包人提出任何索赔要求。   </w:t>
      </w:r>
    </w:p>
    <w:p>
      <w:pPr>
        <w:spacing w:line="400" w:lineRule="exact"/>
        <w:ind w:firstLine="420" w:firstLineChars="200"/>
        <w:rPr>
          <w:rFonts w:ascii="宋体" w:hAnsi="宋体" w:cs="宋体"/>
          <w:u w:val="single"/>
        </w:rPr>
      </w:pPr>
      <w:r>
        <w:rPr>
          <w:rFonts w:hint="eastAsia" w:ascii="宋体" w:hAnsi="宋体" w:cs="宋体"/>
        </w:rPr>
        <w:t>(4)因承包人原因造成工期延误，逾期竣工违约金的计算方法为：</w:t>
      </w:r>
    </w:p>
    <w:p>
      <w:pPr>
        <w:spacing w:line="400" w:lineRule="exact"/>
        <w:ind w:firstLine="420" w:firstLineChars="200"/>
        <w:rPr>
          <w:rFonts w:ascii="宋体" w:hAnsi="宋体" w:cs="宋体"/>
        </w:rPr>
      </w:pPr>
      <w:r>
        <w:rPr>
          <w:rFonts w:hint="eastAsia" w:ascii="宋体" w:hAnsi="宋体" w:cs="宋体"/>
          <w:u w:val="single"/>
        </w:rPr>
        <w:t xml:space="preserve">   由于发包人的原因和非承包人的责任停工的，工期顺延。局部因发包人拆迁等原因造成延期开工的，发包人只顺延工期，由此产生的任何费用发包人不予补偿。发生不可抗力及非承包人原因造成的工期延误，承包人应办理签证，承包人须以书面形式经确认后方可顺延工期</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7.6 不利物质条件</w:t>
      </w:r>
    </w:p>
    <w:p>
      <w:pPr>
        <w:spacing w:line="400" w:lineRule="exact"/>
        <w:ind w:firstLine="420" w:firstLineChars="200"/>
        <w:jc w:val="left"/>
        <w:rPr>
          <w:rFonts w:ascii="宋体" w:hAnsi="宋体" w:cs="宋体"/>
        </w:rPr>
      </w:pPr>
      <w:r>
        <w:rPr>
          <w:rFonts w:hint="eastAsia" w:ascii="宋体" w:hAnsi="宋体" w:cs="宋体"/>
        </w:rPr>
        <w:t>不利物质条件的其他情形和有关约定：</w:t>
      </w:r>
      <w:r>
        <w:rPr>
          <w:rFonts w:hint="eastAsia" w:ascii="宋体" w:hAnsi="宋体" w:cs="宋体"/>
          <w:u w:val="single"/>
        </w:rPr>
        <w:t xml:space="preserve">  执行通用条款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7.7异常恶劣的气候条件</w:t>
      </w:r>
    </w:p>
    <w:p>
      <w:pPr>
        <w:spacing w:line="400" w:lineRule="exact"/>
        <w:ind w:firstLine="420" w:firstLineChars="200"/>
        <w:jc w:val="left"/>
        <w:rPr>
          <w:rFonts w:ascii="宋体" w:hAnsi="宋体" w:cs="宋体"/>
        </w:rPr>
      </w:pPr>
      <w:r>
        <w:rPr>
          <w:rFonts w:hint="eastAsia" w:ascii="宋体" w:hAnsi="宋体" w:cs="宋体"/>
        </w:rPr>
        <w:t>发包人和承包人同意以下情形视为异常恶劣的气候条件：</w:t>
      </w:r>
    </w:p>
    <w:p>
      <w:pPr>
        <w:spacing w:line="400" w:lineRule="exact"/>
        <w:ind w:firstLine="420" w:firstLineChars="200"/>
        <w:jc w:val="left"/>
        <w:rPr>
          <w:rFonts w:ascii="宋体" w:hAnsi="宋体" w:cs="宋体"/>
        </w:rPr>
      </w:pPr>
      <w:r>
        <w:rPr>
          <w:rFonts w:hint="eastAsia" w:ascii="宋体" w:hAnsi="宋体" w:cs="宋体"/>
        </w:rPr>
        <w:t>（1）</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（3）</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7.9 提前竣工的奖励</w:t>
      </w:r>
    </w:p>
    <w:p>
      <w:pPr>
        <w:spacing w:line="400" w:lineRule="exact"/>
        <w:ind w:firstLine="420" w:firstLineChars="200"/>
        <w:jc w:val="left"/>
        <w:rPr>
          <w:rFonts w:ascii="宋体" w:hAnsi="宋体" w:cs="宋体"/>
        </w:rPr>
      </w:pPr>
      <w:r>
        <w:rPr>
          <w:rFonts w:hint="eastAsia" w:ascii="宋体" w:hAnsi="宋体" w:cs="宋体"/>
        </w:rPr>
        <w:t>7.9.2提前竣工的奖励：。</w:t>
      </w:r>
    </w:p>
    <w:p>
      <w:pPr>
        <w:pStyle w:val="9"/>
        <w:spacing w:before="0" w:after="0" w:line="400" w:lineRule="exact"/>
        <w:ind w:firstLine="420" w:firstLineChars="200"/>
        <w:rPr>
          <w:rFonts w:ascii="宋体" w:hAnsi="宋体" w:cs="宋体"/>
          <w:b w:val="0"/>
          <w:sz w:val="21"/>
          <w:szCs w:val="21"/>
        </w:rPr>
      </w:pPr>
      <w:bookmarkStart w:id="188" w:name="_Toc500174777"/>
      <w:bookmarkStart w:id="189" w:name="_Toc32339"/>
      <w:bookmarkStart w:id="190" w:name="_Toc503196167"/>
      <w:bookmarkStart w:id="191" w:name="_Toc24176"/>
      <w:r>
        <w:rPr>
          <w:rFonts w:hint="eastAsia" w:ascii="宋体" w:hAnsi="宋体" w:cs="宋体"/>
          <w:b w:val="0"/>
          <w:sz w:val="21"/>
          <w:szCs w:val="21"/>
        </w:rPr>
        <w:t>8. 材料与设备</w:t>
      </w:r>
      <w:bookmarkEnd w:id="188"/>
      <w:bookmarkEnd w:id="189"/>
      <w:bookmarkEnd w:id="190"/>
      <w:bookmarkEnd w:id="191"/>
    </w:p>
    <w:p>
      <w:pPr>
        <w:spacing w:line="400" w:lineRule="exact"/>
        <w:ind w:firstLine="420" w:firstLineChars="200"/>
        <w:rPr>
          <w:rFonts w:ascii="宋体" w:hAnsi="宋体" w:cs="宋体"/>
        </w:rPr>
      </w:pPr>
      <w:r>
        <w:rPr>
          <w:rFonts w:hint="eastAsia" w:ascii="宋体" w:hAnsi="宋体" w:cs="宋体"/>
        </w:rPr>
        <w:t>8.2承包人采购材料</w:t>
      </w:r>
    </w:p>
    <w:p>
      <w:pPr>
        <w:spacing w:line="400" w:lineRule="exact"/>
        <w:ind w:firstLine="315" w:firstLineChars="150"/>
        <w:rPr>
          <w:rFonts w:ascii="宋体" w:hAnsi="宋体" w:cs="宋体"/>
        </w:rPr>
      </w:pPr>
      <w:r>
        <w:rPr>
          <w:rFonts w:hint="eastAsia" w:ascii="宋体" w:hAnsi="宋体" w:cs="宋体"/>
          <w:u w:val="single"/>
        </w:rPr>
        <w:t>双方约定承包人采购的材料设备必须符合有关规范、设计图纸规定的质量要求，且需经承包人和监理工程师验收合格后方可进场，但工程主体部分所需的混凝土必须按规定全部使用商品混凝土；钢材首选马钢、南钢。如出现工程型号短缺，必须经发包人同意后才可采购。</w:t>
      </w:r>
      <w:r>
        <w:rPr>
          <w:rFonts w:hint="eastAsia" w:ascii="宋体" w:hAnsi="宋体" w:cs="宋体"/>
          <w:b/>
          <w:kern w:val="0"/>
          <w:u w:val="single"/>
        </w:rPr>
        <w:t>承包人所购材料质量不得低于招标最高投标限价中所给价格的材质，中标方在购买材料前需征得业主及监理方签字确认，方可购买并使用，否则不得进场使用。</w:t>
      </w:r>
    </w:p>
    <w:p>
      <w:pPr>
        <w:spacing w:line="400" w:lineRule="exact"/>
        <w:ind w:firstLine="420" w:firstLineChars="200"/>
        <w:rPr>
          <w:rFonts w:ascii="宋体" w:hAnsi="宋体" w:cs="宋体"/>
        </w:rPr>
      </w:pPr>
      <w:r>
        <w:rPr>
          <w:rFonts w:hint="eastAsia" w:ascii="宋体" w:hAnsi="宋体" w:cs="宋体"/>
        </w:rPr>
        <w:t>8.4材料与工程设备的保管与使用</w:t>
      </w:r>
    </w:p>
    <w:p>
      <w:pPr>
        <w:spacing w:line="400" w:lineRule="exact"/>
        <w:ind w:firstLine="420" w:firstLineChars="200"/>
        <w:jc w:val="left"/>
        <w:rPr>
          <w:rFonts w:ascii="宋体" w:hAnsi="宋体" w:cs="宋体"/>
          <w:u w:val="single"/>
        </w:rPr>
      </w:pPr>
      <w:r>
        <w:rPr>
          <w:rFonts w:hint="eastAsia" w:ascii="宋体" w:hAnsi="宋体" w:cs="宋体"/>
        </w:rPr>
        <w:t>8.4.1发包人供应的材料设备的保管费用的承担：</w:t>
      </w:r>
      <w:r>
        <w:rPr>
          <w:rFonts w:hint="eastAsia" w:ascii="宋体" w:hAnsi="宋体" w:cs="宋体"/>
          <w:u w:val="single"/>
        </w:rPr>
        <w:t xml:space="preserve"> 执行承包人投标报价</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8.6 样品</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8.6.1</w:t>
      </w:r>
      <w:r>
        <w:rPr>
          <w:rFonts w:hint="eastAsia" w:ascii="宋体" w:hAnsi="宋体" w:cs="宋体"/>
          <w:kern w:val="0"/>
        </w:rPr>
        <w:tab/>
      </w:r>
      <w:r>
        <w:rPr>
          <w:rFonts w:hint="eastAsia" w:ascii="宋体" w:hAnsi="宋体" w:cs="宋体"/>
          <w:kern w:val="0"/>
        </w:rPr>
        <w:t>样品的报送与封存</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kern w:val="0"/>
        </w:rPr>
        <w:t>需要承包人报送样品的材料或工程设备，样品的种类、名称、规格、数量要求：</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8.8 施工设备和临时设施</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8.8.1 承包人提供的施工设备和临时设施</w:t>
      </w:r>
    </w:p>
    <w:p>
      <w:pPr>
        <w:autoSpaceDE w:val="0"/>
        <w:autoSpaceDN w:val="0"/>
        <w:adjustRightInd w:val="0"/>
        <w:spacing w:line="400" w:lineRule="exact"/>
        <w:ind w:firstLine="420" w:firstLineChars="200"/>
        <w:jc w:val="left"/>
        <w:rPr>
          <w:rFonts w:ascii="宋体" w:hAnsi="宋体" w:cs="宋体"/>
        </w:rPr>
      </w:pPr>
      <w:r>
        <w:rPr>
          <w:rFonts w:hint="eastAsia" w:ascii="宋体" w:hAnsi="宋体" w:cs="宋体"/>
        </w:rPr>
        <w:t>关于修建临时设施费用承担的约定：。</w:t>
      </w:r>
    </w:p>
    <w:p>
      <w:pPr>
        <w:pStyle w:val="9"/>
        <w:spacing w:before="0" w:after="0" w:line="400" w:lineRule="exact"/>
        <w:ind w:firstLine="420" w:firstLineChars="200"/>
        <w:rPr>
          <w:rFonts w:ascii="宋体" w:hAnsi="宋体" w:cs="宋体"/>
          <w:b w:val="0"/>
          <w:sz w:val="21"/>
          <w:szCs w:val="21"/>
        </w:rPr>
      </w:pPr>
      <w:bookmarkStart w:id="192" w:name="_Toc503196168"/>
      <w:bookmarkStart w:id="193" w:name="_Toc500174778"/>
      <w:bookmarkStart w:id="194" w:name="_Toc15343"/>
      <w:bookmarkStart w:id="195" w:name="_Toc16428"/>
      <w:r>
        <w:rPr>
          <w:rFonts w:hint="eastAsia" w:ascii="宋体" w:hAnsi="宋体" w:cs="宋体"/>
          <w:b w:val="0"/>
          <w:sz w:val="21"/>
          <w:szCs w:val="21"/>
        </w:rPr>
        <w:t>9. 试验与检验</w:t>
      </w:r>
      <w:bookmarkEnd w:id="192"/>
      <w:bookmarkEnd w:id="193"/>
      <w:bookmarkEnd w:id="194"/>
      <w:bookmarkEnd w:id="195"/>
    </w:p>
    <w:p>
      <w:pPr>
        <w:spacing w:line="400" w:lineRule="exact"/>
        <w:ind w:firstLine="420" w:firstLineChars="200"/>
        <w:rPr>
          <w:rFonts w:ascii="宋体" w:hAnsi="宋体" w:cs="宋体"/>
        </w:rPr>
      </w:pPr>
      <w:r>
        <w:rPr>
          <w:rFonts w:hint="eastAsia" w:ascii="宋体" w:hAnsi="宋体" w:cs="宋体"/>
        </w:rPr>
        <w:t>9.1试验设备与试验人员</w:t>
      </w:r>
    </w:p>
    <w:p>
      <w:pPr>
        <w:spacing w:line="400" w:lineRule="exact"/>
        <w:ind w:firstLine="420" w:firstLineChars="200"/>
        <w:jc w:val="left"/>
        <w:rPr>
          <w:rFonts w:ascii="宋体" w:hAnsi="宋体" w:cs="宋体"/>
        </w:rPr>
      </w:pPr>
      <w:r>
        <w:rPr>
          <w:rFonts w:hint="eastAsia" w:ascii="宋体" w:hAnsi="宋体" w:cs="宋体"/>
        </w:rPr>
        <w:t>9.1.2 试验设备</w:t>
      </w:r>
    </w:p>
    <w:p>
      <w:pPr>
        <w:spacing w:line="400" w:lineRule="exact"/>
        <w:ind w:firstLine="420" w:firstLineChars="200"/>
        <w:jc w:val="left"/>
        <w:rPr>
          <w:rFonts w:ascii="宋体" w:hAnsi="宋体" w:cs="宋体"/>
          <w:u w:val="single"/>
        </w:rPr>
      </w:pPr>
      <w:r>
        <w:rPr>
          <w:rFonts w:hint="eastAsia" w:ascii="宋体" w:hAnsi="宋体" w:cs="宋体"/>
        </w:rPr>
        <w:t xml:space="preserve">施工现场需要配置的试验场所：。 </w:t>
      </w:r>
    </w:p>
    <w:p>
      <w:pPr>
        <w:spacing w:line="400" w:lineRule="exact"/>
        <w:ind w:firstLine="420" w:firstLineChars="200"/>
        <w:jc w:val="left"/>
        <w:rPr>
          <w:rFonts w:ascii="宋体" w:hAnsi="宋体" w:cs="宋体"/>
          <w:u w:val="single"/>
        </w:rPr>
      </w:pPr>
      <w:r>
        <w:rPr>
          <w:rFonts w:hint="eastAsia" w:ascii="宋体" w:hAnsi="宋体" w:cs="宋体"/>
        </w:rPr>
        <w:t>施工现场需要配备的试验设备：。</w:t>
      </w:r>
    </w:p>
    <w:p>
      <w:pPr>
        <w:spacing w:line="400" w:lineRule="exact"/>
        <w:ind w:firstLine="420" w:firstLineChars="200"/>
        <w:jc w:val="left"/>
        <w:rPr>
          <w:rFonts w:ascii="宋体" w:hAnsi="宋体" w:cs="宋体"/>
          <w:u w:val="single"/>
        </w:rPr>
      </w:pPr>
      <w:r>
        <w:rPr>
          <w:rFonts w:hint="eastAsia" w:ascii="宋体" w:hAnsi="宋体" w:cs="宋体"/>
        </w:rPr>
        <w:t>施工现场需要具备的其他试验条件：。</w:t>
      </w:r>
    </w:p>
    <w:p>
      <w:pPr>
        <w:spacing w:line="400" w:lineRule="exact"/>
        <w:ind w:firstLine="420" w:firstLineChars="200"/>
        <w:rPr>
          <w:rFonts w:ascii="宋体" w:hAnsi="宋体" w:cs="宋体"/>
        </w:rPr>
      </w:pPr>
      <w:r>
        <w:rPr>
          <w:rFonts w:hint="eastAsia" w:ascii="宋体" w:hAnsi="宋体" w:cs="宋体"/>
        </w:rPr>
        <w:t xml:space="preserve">9.4 现场工艺试验 </w:t>
      </w:r>
    </w:p>
    <w:p>
      <w:pPr>
        <w:spacing w:line="400" w:lineRule="exact"/>
        <w:ind w:firstLine="420" w:firstLineChars="200"/>
        <w:jc w:val="left"/>
        <w:rPr>
          <w:rFonts w:ascii="宋体" w:hAnsi="宋体" w:cs="宋体"/>
        </w:rPr>
      </w:pPr>
      <w:r>
        <w:rPr>
          <w:rFonts w:hint="eastAsia" w:ascii="宋体" w:hAnsi="宋体" w:cs="宋体"/>
        </w:rPr>
        <w:t>现场工艺试验的有关约定：</w:t>
      </w:r>
      <w:r>
        <w:rPr>
          <w:rFonts w:hint="eastAsia" w:ascii="宋体" w:hAnsi="宋体" w:cs="宋体"/>
          <w:u w:val="single"/>
        </w:rPr>
        <w:t xml:space="preserve">   执行通用条款    </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196" w:name="_Toc500174779"/>
      <w:bookmarkStart w:id="197" w:name="_Toc503196169"/>
      <w:bookmarkStart w:id="198" w:name="_Toc2052"/>
      <w:bookmarkStart w:id="199" w:name="_Toc26626"/>
      <w:r>
        <w:rPr>
          <w:rFonts w:hint="eastAsia" w:ascii="宋体" w:hAnsi="宋体" w:cs="宋体"/>
          <w:b w:val="0"/>
          <w:sz w:val="21"/>
          <w:szCs w:val="21"/>
        </w:rPr>
        <w:t>10. 变更</w:t>
      </w:r>
      <w:bookmarkEnd w:id="196"/>
      <w:bookmarkEnd w:id="197"/>
      <w:bookmarkEnd w:id="198"/>
      <w:bookmarkEnd w:id="199"/>
    </w:p>
    <w:p>
      <w:pPr>
        <w:spacing w:line="400" w:lineRule="exact"/>
        <w:ind w:firstLine="420" w:firstLineChars="200"/>
        <w:rPr>
          <w:rFonts w:ascii="宋体" w:hAnsi="宋体" w:cs="宋体"/>
        </w:rPr>
      </w:pPr>
      <w:r>
        <w:rPr>
          <w:rFonts w:hint="eastAsia" w:ascii="宋体" w:hAnsi="宋体" w:cs="宋体"/>
        </w:rPr>
        <w:t>10.1变更的范围</w:t>
      </w:r>
    </w:p>
    <w:p>
      <w:pPr>
        <w:spacing w:line="400" w:lineRule="exact"/>
        <w:ind w:firstLine="420" w:firstLineChars="200"/>
        <w:jc w:val="left"/>
        <w:rPr>
          <w:rFonts w:ascii="宋体" w:hAnsi="宋体" w:cs="宋体"/>
          <w:u w:val="single"/>
        </w:rPr>
      </w:pPr>
      <w:r>
        <w:rPr>
          <w:rFonts w:hint="eastAsia" w:ascii="宋体" w:hAnsi="宋体" w:cs="宋体"/>
        </w:rPr>
        <w:t>关于变更的范围的约定：</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10.4 变更估价</w:t>
      </w:r>
    </w:p>
    <w:p>
      <w:pPr>
        <w:spacing w:line="400" w:lineRule="exact"/>
        <w:ind w:firstLine="420" w:firstLineChars="200"/>
        <w:jc w:val="left"/>
        <w:rPr>
          <w:rFonts w:ascii="宋体" w:hAnsi="宋体" w:cs="宋体"/>
        </w:rPr>
      </w:pPr>
      <w:r>
        <w:rPr>
          <w:rFonts w:hint="eastAsia" w:ascii="宋体" w:hAnsi="宋体" w:cs="宋体"/>
        </w:rPr>
        <w:t>10.4.1 变更估价原则</w:t>
      </w:r>
    </w:p>
    <w:p>
      <w:pPr>
        <w:spacing w:line="400" w:lineRule="exact"/>
        <w:ind w:firstLine="420" w:firstLineChars="200"/>
        <w:jc w:val="left"/>
        <w:rPr>
          <w:rFonts w:ascii="宋体" w:hAnsi="宋体" w:cs="宋体"/>
          <w:u w:val="single"/>
        </w:rPr>
      </w:pPr>
      <w:r>
        <w:rPr>
          <w:rFonts w:hint="eastAsia" w:ascii="宋体" w:hAnsi="宋体" w:cs="宋体"/>
        </w:rPr>
        <w:t xml:space="preserve">关于变更估价的约定: </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10.5承包人的合理化建议</w:t>
      </w:r>
    </w:p>
    <w:p>
      <w:pPr>
        <w:spacing w:line="400" w:lineRule="exact"/>
        <w:ind w:firstLine="420" w:firstLineChars="200"/>
        <w:jc w:val="left"/>
        <w:rPr>
          <w:rFonts w:ascii="宋体" w:hAnsi="宋体" w:cs="宋体"/>
        </w:rPr>
      </w:pPr>
      <w:r>
        <w:rPr>
          <w:rFonts w:hint="eastAsia" w:ascii="宋体" w:hAnsi="宋体" w:cs="宋体"/>
        </w:rPr>
        <w:t>监理人审查承包人合理化建议的期限：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发包人审批承包人合理化建议的期限：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sz w:val="30"/>
          <w:szCs w:val="30"/>
        </w:rPr>
      </w:pPr>
      <w:r>
        <w:rPr>
          <w:rFonts w:hint="eastAsia" w:ascii="宋体" w:hAnsi="宋体" w:cs="宋体"/>
        </w:rPr>
        <w:t>承包人提出的合理化建议降低了合同价格或者提高了工程经济效益的奖励的方法和金额为：</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10.7 暂估价</w:t>
      </w:r>
    </w:p>
    <w:p>
      <w:pPr>
        <w:spacing w:line="400" w:lineRule="exact"/>
        <w:ind w:firstLine="420" w:firstLineChars="200"/>
        <w:jc w:val="left"/>
        <w:rPr>
          <w:rFonts w:ascii="宋体" w:hAnsi="宋体" w:cs="宋体"/>
        </w:rPr>
      </w:pPr>
      <w:r>
        <w:rPr>
          <w:rFonts w:hint="eastAsia" w:ascii="宋体" w:hAnsi="宋体" w:cs="宋体"/>
          <w:kern w:val="0"/>
        </w:rPr>
        <w:t>暂估价材料和工程设备的明细详见附件11：《</w:t>
      </w:r>
      <w:r>
        <w:rPr>
          <w:rFonts w:hint="eastAsia" w:ascii="宋体" w:hAnsi="宋体" w:cs="宋体"/>
        </w:rPr>
        <w:t>暂估价一览表》</w:t>
      </w:r>
      <w:r>
        <w:rPr>
          <w:rFonts w:hint="eastAsia" w:ascii="宋体" w:hAnsi="宋体" w:cs="宋体"/>
          <w:kern w:val="0"/>
        </w:rPr>
        <w:t>。</w:t>
      </w:r>
    </w:p>
    <w:p>
      <w:pPr>
        <w:spacing w:line="400" w:lineRule="exact"/>
        <w:ind w:firstLine="420" w:firstLineChars="200"/>
        <w:jc w:val="left"/>
        <w:rPr>
          <w:rFonts w:ascii="宋体" w:hAnsi="宋体" w:cs="宋体"/>
        </w:rPr>
      </w:pPr>
      <w:r>
        <w:rPr>
          <w:rFonts w:hint="eastAsia" w:ascii="宋体" w:hAnsi="宋体" w:cs="宋体"/>
        </w:rPr>
        <w:t>10.7.1 依法必须招标的暂估价项目</w:t>
      </w:r>
    </w:p>
    <w:p>
      <w:pPr>
        <w:spacing w:line="400" w:lineRule="exact"/>
        <w:ind w:firstLine="420" w:firstLineChars="200"/>
        <w:jc w:val="left"/>
        <w:rPr>
          <w:rFonts w:ascii="宋体" w:hAnsi="宋体" w:cs="宋体"/>
        </w:rPr>
      </w:pPr>
      <w:r>
        <w:rPr>
          <w:rFonts w:hint="eastAsia" w:ascii="宋体" w:hAnsi="宋体" w:cs="宋体"/>
        </w:rPr>
        <w:t>对于依法必须招标的暂估价项目的确认和批准采取第</w:t>
      </w:r>
      <w:r>
        <w:rPr>
          <w:rFonts w:hint="eastAsia" w:ascii="宋体" w:hAnsi="宋体" w:cs="宋体"/>
          <w:u w:val="single"/>
        </w:rPr>
        <w:t xml:space="preserve"> /   </w:t>
      </w:r>
      <w:r>
        <w:rPr>
          <w:rFonts w:hint="eastAsia" w:ascii="宋体" w:hAnsi="宋体" w:cs="宋体"/>
        </w:rPr>
        <w:t>种方式确定。</w:t>
      </w:r>
    </w:p>
    <w:p>
      <w:pPr>
        <w:spacing w:line="400" w:lineRule="exact"/>
        <w:ind w:firstLine="420" w:firstLineChars="200"/>
        <w:jc w:val="left"/>
        <w:rPr>
          <w:rFonts w:ascii="宋体" w:hAnsi="宋体" w:cs="宋体"/>
        </w:rPr>
      </w:pPr>
      <w:r>
        <w:rPr>
          <w:rFonts w:hint="eastAsia" w:ascii="宋体" w:hAnsi="宋体" w:cs="宋体"/>
        </w:rPr>
        <w:t>10.7.2 不属于依法必须招标的暂估价项目</w:t>
      </w:r>
    </w:p>
    <w:p>
      <w:pPr>
        <w:spacing w:line="400" w:lineRule="exact"/>
        <w:ind w:firstLine="420" w:firstLineChars="200"/>
        <w:jc w:val="left"/>
        <w:rPr>
          <w:rFonts w:ascii="宋体" w:hAnsi="宋体" w:cs="宋体"/>
        </w:rPr>
      </w:pPr>
      <w:r>
        <w:rPr>
          <w:rFonts w:hint="eastAsia" w:ascii="宋体" w:hAnsi="宋体" w:cs="宋体"/>
        </w:rPr>
        <w:t>对于不属于依法必须招标的暂估价项目的确认和批准采取第</w:t>
      </w:r>
      <w:r>
        <w:rPr>
          <w:rFonts w:hint="eastAsia" w:ascii="宋体" w:hAnsi="宋体" w:cs="宋体"/>
          <w:u w:val="single"/>
        </w:rPr>
        <w:t xml:space="preserve"> /  </w:t>
      </w:r>
      <w:r>
        <w:rPr>
          <w:rFonts w:hint="eastAsia" w:ascii="宋体" w:hAnsi="宋体" w:cs="宋体"/>
        </w:rPr>
        <w:t xml:space="preserve"> 种方式确定。</w:t>
      </w:r>
    </w:p>
    <w:p>
      <w:pPr>
        <w:spacing w:line="400" w:lineRule="exact"/>
        <w:ind w:firstLine="420" w:firstLineChars="200"/>
        <w:jc w:val="left"/>
        <w:rPr>
          <w:rFonts w:ascii="宋体" w:hAnsi="宋体" w:cs="宋体"/>
          <w:kern w:val="0"/>
        </w:rPr>
      </w:pPr>
      <w:r>
        <w:rPr>
          <w:rFonts w:hint="eastAsia" w:ascii="宋体" w:hAnsi="宋体" w:cs="宋体"/>
        </w:rPr>
        <w:t>第3种方式：</w:t>
      </w:r>
      <w:r>
        <w:rPr>
          <w:rFonts w:hint="eastAsia" w:ascii="宋体" w:hAnsi="宋体" w:cs="宋体"/>
          <w:kern w:val="0"/>
        </w:rPr>
        <w:t>承包人直接实施的暂估价项目</w:t>
      </w:r>
    </w:p>
    <w:p>
      <w:pPr>
        <w:spacing w:line="400" w:lineRule="exact"/>
        <w:ind w:firstLine="420" w:firstLineChars="200"/>
        <w:jc w:val="left"/>
        <w:rPr>
          <w:rFonts w:ascii="宋体" w:hAnsi="宋体" w:cs="宋体"/>
        </w:rPr>
      </w:pPr>
      <w:r>
        <w:rPr>
          <w:rFonts w:hint="eastAsia" w:ascii="宋体" w:hAnsi="宋体" w:cs="宋体"/>
        </w:rPr>
        <w:t>承包人直接实施的暂估价项目的约定：</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10.8 暂列金额</w:t>
      </w:r>
    </w:p>
    <w:p>
      <w:pPr>
        <w:autoSpaceDE w:val="0"/>
        <w:autoSpaceDN w:val="0"/>
        <w:adjustRightInd w:val="0"/>
        <w:spacing w:line="400" w:lineRule="exact"/>
        <w:ind w:firstLine="420" w:firstLineChars="200"/>
        <w:jc w:val="left"/>
        <w:rPr>
          <w:rFonts w:ascii="宋体" w:hAnsi="宋体" w:cs="宋体"/>
          <w:u w:val="single"/>
        </w:rPr>
      </w:pPr>
      <w:r>
        <w:rPr>
          <w:rFonts w:hint="eastAsia" w:ascii="宋体" w:hAnsi="宋体" w:cs="宋体"/>
          <w:kern w:val="0"/>
        </w:rPr>
        <w:t>合同当事人关于暂列金额使用的约定：</w:t>
      </w:r>
      <w:r>
        <w:rPr>
          <w:rFonts w:hint="eastAsia" w:ascii="宋体" w:hAnsi="宋体" w:cs="宋体"/>
          <w:u w:val="single"/>
        </w:rPr>
        <w:t xml:space="preserve">      /               </w:t>
      </w:r>
      <w:r>
        <w:rPr>
          <w:rFonts w:hint="eastAsia" w:ascii="宋体" w:hAnsi="宋体" w:cs="宋体"/>
          <w:kern w:val="0"/>
        </w:rPr>
        <w:t>。</w:t>
      </w:r>
    </w:p>
    <w:p>
      <w:pPr>
        <w:pStyle w:val="9"/>
        <w:spacing w:before="0" w:after="0" w:line="400" w:lineRule="exact"/>
        <w:ind w:firstLine="420" w:firstLineChars="200"/>
        <w:rPr>
          <w:rFonts w:ascii="宋体" w:hAnsi="宋体" w:cs="宋体"/>
          <w:b w:val="0"/>
          <w:sz w:val="21"/>
          <w:szCs w:val="21"/>
        </w:rPr>
      </w:pPr>
      <w:bookmarkStart w:id="200" w:name="_Toc503196170"/>
      <w:bookmarkStart w:id="201" w:name="_Toc17357"/>
      <w:bookmarkStart w:id="202" w:name="_Toc31028"/>
      <w:bookmarkStart w:id="203" w:name="_Toc500174780"/>
      <w:r>
        <w:rPr>
          <w:rFonts w:hint="eastAsia" w:ascii="宋体" w:hAnsi="宋体" w:cs="宋体"/>
          <w:b w:val="0"/>
          <w:sz w:val="21"/>
          <w:szCs w:val="21"/>
        </w:rPr>
        <w:t>11. 价格调整</w:t>
      </w:r>
      <w:bookmarkEnd w:id="200"/>
      <w:bookmarkEnd w:id="201"/>
      <w:bookmarkEnd w:id="202"/>
      <w:bookmarkEnd w:id="203"/>
    </w:p>
    <w:p>
      <w:pPr>
        <w:spacing w:line="400" w:lineRule="exact"/>
        <w:ind w:firstLine="420" w:firstLineChars="200"/>
        <w:rPr>
          <w:rFonts w:ascii="宋体" w:hAnsi="宋体" w:cs="宋体"/>
        </w:rPr>
      </w:pPr>
      <w:r>
        <w:rPr>
          <w:rFonts w:hint="eastAsia" w:ascii="宋体" w:hAnsi="宋体" w:cs="宋体"/>
        </w:rPr>
        <w:t>11.1 市场价格波动引起的调整</w:t>
      </w:r>
    </w:p>
    <w:p>
      <w:pPr>
        <w:spacing w:line="400" w:lineRule="exact"/>
        <w:ind w:firstLine="420" w:firstLineChars="200"/>
        <w:jc w:val="left"/>
        <w:rPr>
          <w:rFonts w:ascii="宋体" w:hAnsi="宋体" w:cs="宋体"/>
        </w:rPr>
      </w:pPr>
      <w:r>
        <w:rPr>
          <w:rFonts w:hint="eastAsia" w:ascii="宋体" w:hAnsi="宋体" w:cs="宋体"/>
          <w:kern w:val="0"/>
        </w:rPr>
        <w:t>市场价格波动是否调整合同价格的约定：</w:t>
      </w:r>
      <w:r>
        <w:rPr>
          <w:rFonts w:hint="eastAsia" w:ascii="宋体" w:hAnsi="宋体" w:cs="宋体"/>
          <w:u w:val="single"/>
        </w:rPr>
        <w:t xml:space="preserve">  调整，具体见以下约定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因市场价格波动调整合同价格，采用以下第</w:t>
      </w:r>
      <w:r>
        <w:rPr>
          <w:rFonts w:hint="eastAsia" w:ascii="宋体" w:hAnsi="宋体" w:cs="宋体"/>
          <w:u w:val="single"/>
        </w:rPr>
        <w:t xml:space="preserve">   2 </w:t>
      </w:r>
      <w:r>
        <w:rPr>
          <w:rFonts w:hint="eastAsia" w:ascii="宋体" w:hAnsi="宋体" w:cs="宋体"/>
        </w:rPr>
        <w:t>种方式对合同价格进行调整：</w:t>
      </w:r>
    </w:p>
    <w:p>
      <w:pPr>
        <w:spacing w:line="400" w:lineRule="exact"/>
        <w:ind w:firstLine="420" w:firstLineChars="200"/>
        <w:jc w:val="left"/>
        <w:rPr>
          <w:rFonts w:ascii="宋体" w:hAnsi="宋体" w:cs="宋体"/>
        </w:rPr>
      </w:pPr>
      <w:r>
        <w:rPr>
          <w:rFonts w:hint="eastAsia" w:ascii="宋体" w:hAnsi="宋体" w:cs="宋体"/>
        </w:rPr>
        <w:t>第1种方式：采用价格指数进行价格调整。</w:t>
      </w:r>
    </w:p>
    <w:p>
      <w:pPr>
        <w:spacing w:line="400" w:lineRule="exact"/>
        <w:ind w:firstLine="420" w:firstLineChars="200"/>
        <w:jc w:val="left"/>
        <w:rPr>
          <w:rFonts w:ascii="宋体" w:hAnsi="宋体" w:cs="宋体"/>
          <w:u w:val="single"/>
        </w:rPr>
      </w:pPr>
      <w:r>
        <w:rPr>
          <w:rFonts w:hint="eastAsia" w:ascii="宋体" w:hAnsi="宋体" w:cs="宋体"/>
        </w:rPr>
        <w:t>关于各可调因子、定值和变值权重，以及基本价格指数及其来源的约定：</w:t>
      </w:r>
      <w:r>
        <w:rPr>
          <w:rFonts w:hint="eastAsia" w:ascii="宋体" w:hAnsi="宋体" w:cs="宋体"/>
          <w:u w:val="single"/>
        </w:rPr>
        <w:t xml:space="preserve">       /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第2种方式：采用造价信息进行价格调整。</w:t>
      </w:r>
    </w:p>
    <w:p>
      <w:pPr>
        <w:spacing w:line="400" w:lineRule="exact"/>
        <w:ind w:firstLine="420" w:firstLineChars="200"/>
        <w:jc w:val="left"/>
        <w:rPr>
          <w:rFonts w:ascii="宋体" w:hAnsi="宋体" w:cs="宋体"/>
          <w:dstrike/>
          <w:u w:val="single"/>
        </w:rPr>
      </w:pPr>
      <w:r>
        <w:rPr>
          <w:rFonts w:hint="eastAsia" w:ascii="宋体" w:hAnsi="宋体" w:cs="宋体"/>
        </w:rPr>
        <w:t>（2）关于基准价格的约定：</w:t>
      </w:r>
      <w:r>
        <w:rPr>
          <w:rFonts w:hint="eastAsia" w:ascii="宋体" w:hAnsi="宋体" w:cs="宋体"/>
          <w:u w:val="single"/>
        </w:rPr>
        <w:t xml:space="preserve"> 基准价格为《滁州工程造价信息》【</w:t>
      </w:r>
      <w:r>
        <w:rPr>
          <w:rFonts w:hint="eastAsia" w:ascii="宋体" w:hAnsi="宋体" w:cs="宋体"/>
          <w:b/>
          <w:bCs/>
          <w:u w:val="single"/>
        </w:rPr>
        <w:t>（2020年最新一期不含税材料价格）】</w:t>
      </w:r>
      <w:r>
        <w:rPr>
          <w:rFonts w:hint="eastAsia" w:ascii="宋体" w:hAnsi="宋体" w:cs="宋体"/>
          <w:b/>
          <w:u w:val="single"/>
        </w:rPr>
        <w:t>中相对应的价格。</w:t>
      </w:r>
      <w:r>
        <w:rPr>
          <w:rFonts w:hint="eastAsia" w:ascii="宋体" w:hAnsi="宋体" w:cs="宋体"/>
          <w:u w:val="single"/>
        </w:rPr>
        <w:t>市场询价可调材料价格基准价如下</w:t>
      </w:r>
      <w:r>
        <w:rPr>
          <w:rFonts w:hint="eastAsia" w:ascii="宋体" w:hAnsi="宋体" w:cs="宋体"/>
        </w:rPr>
        <w:t>。</w:t>
      </w:r>
    </w:p>
    <w:p>
      <w:pPr>
        <w:spacing w:line="400" w:lineRule="exact"/>
        <w:ind w:firstLine="420" w:firstLineChars="200"/>
        <w:jc w:val="left"/>
        <w:rPr>
          <w:rFonts w:ascii="宋体" w:hAnsi="宋体" w:cs="宋体"/>
          <w:bCs/>
        </w:rPr>
      </w:pPr>
      <w:r>
        <w:rPr>
          <w:rFonts w:hint="eastAsia" w:ascii="宋体" w:hAnsi="宋体" w:cs="宋体"/>
          <w:bCs/>
        </w:rPr>
        <w:t>专用合同条款①承包人在已标价工程量清单或预算书中载明的材料单价低于基准价格的：专用合同条款合同履行期间材料单价涨幅以基准价格为基础超过 5  %时，或材料单价跌幅以已标价工程量清单或预算书中载明材料单价为基础超过 5  %时，其超过部分据实调整。</w:t>
      </w:r>
    </w:p>
    <w:p>
      <w:pPr>
        <w:spacing w:line="400" w:lineRule="exact"/>
        <w:ind w:firstLine="420" w:firstLineChars="200"/>
        <w:jc w:val="left"/>
        <w:rPr>
          <w:rFonts w:ascii="宋体" w:hAnsi="宋体" w:cs="宋体"/>
          <w:bCs/>
        </w:rPr>
      </w:pPr>
      <w:r>
        <w:rPr>
          <w:rFonts w:hint="eastAsia" w:ascii="宋体" w:hAnsi="宋体" w:cs="宋体"/>
          <w:bCs/>
        </w:rPr>
        <w:t>②承包人在已标价工程量清单或预算书中载明的材料单价高于基准价格的：专用合同条款合同履行期间材料单价跌幅以基准价格为基础超过 5  %时，材料单价涨幅以已标价工程量清单或预算书中载明材料单价为基础超过  5 %时，其超过部分据实调整。</w:t>
      </w:r>
    </w:p>
    <w:p>
      <w:pPr>
        <w:spacing w:line="400" w:lineRule="exact"/>
        <w:ind w:firstLine="645"/>
        <w:jc w:val="left"/>
        <w:rPr>
          <w:rFonts w:ascii="宋体" w:hAnsi="宋体" w:cs="宋体"/>
          <w:bCs/>
        </w:rPr>
      </w:pPr>
      <w:r>
        <w:rPr>
          <w:rFonts w:hint="eastAsia" w:ascii="宋体" w:hAnsi="宋体" w:cs="宋体"/>
          <w:bCs/>
        </w:rPr>
        <w:t>③承包人在已标价工程量清单或预算书中载明的材料单价等于基准单价的：专用合同条款合同履行期间材料单价涨跌幅以基准单价为基础超过± 5  %时，其超过部分据实调整。</w:t>
      </w:r>
    </w:p>
    <w:p>
      <w:pPr>
        <w:spacing w:line="400" w:lineRule="exact"/>
        <w:ind w:firstLine="645"/>
        <w:jc w:val="left"/>
        <w:rPr>
          <w:rFonts w:ascii="宋体" w:hAnsi="宋体" w:cs="宋体"/>
          <w:bCs/>
        </w:rPr>
      </w:pPr>
      <w:r>
        <w:rPr>
          <w:rFonts w:hint="eastAsia" w:ascii="宋体" w:hAnsi="宋体" w:cs="宋体"/>
        </w:rPr>
        <w:t>④可调材料品种：</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第3种方式：其他价格调整方式：</w:t>
      </w:r>
      <w:r>
        <w:rPr>
          <w:rFonts w:hint="eastAsia" w:ascii="宋体" w:hAnsi="宋体" w:cs="宋体"/>
          <w:b/>
          <w:u w:val="single"/>
        </w:rPr>
        <w:t xml:space="preserve">/ </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204" w:name="_Toc18230"/>
      <w:bookmarkStart w:id="205" w:name="_Toc14539"/>
      <w:bookmarkStart w:id="206" w:name="_Toc503196171"/>
      <w:bookmarkStart w:id="207" w:name="_Toc500174781"/>
      <w:r>
        <w:rPr>
          <w:rFonts w:hint="eastAsia" w:ascii="宋体" w:hAnsi="宋体" w:cs="宋体"/>
          <w:b w:val="0"/>
          <w:sz w:val="21"/>
          <w:szCs w:val="21"/>
        </w:rPr>
        <w:t>12. 合同价格、计量与支付</w:t>
      </w:r>
      <w:bookmarkEnd w:id="204"/>
      <w:bookmarkEnd w:id="205"/>
      <w:bookmarkEnd w:id="206"/>
      <w:bookmarkEnd w:id="207"/>
    </w:p>
    <w:p>
      <w:pPr>
        <w:spacing w:line="400" w:lineRule="exact"/>
        <w:ind w:firstLine="420" w:firstLineChars="200"/>
        <w:rPr>
          <w:rFonts w:ascii="宋体" w:hAnsi="宋体" w:cs="宋体"/>
        </w:rPr>
      </w:pPr>
      <w:r>
        <w:rPr>
          <w:rFonts w:hint="eastAsia" w:ascii="宋体" w:hAnsi="宋体" w:cs="宋体"/>
        </w:rPr>
        <w:t>12.1 合同价格形式</w:t>
      </w:r>
    </w:p>
    <w:p>
      <w:pPr>
        <w:spacing w:line="400" w:lineRule="exact"/>
        <w:ind w:firstLine="420" w:firstLineChars="200"/>
        <w:jc w:val="left"/>
        <w:rPr>
          <w:rFonts w:ascii="宋体" w:hAnsi="宋体" w:cs="宋体"/>
        </w:rPr>
      </w:pPr>
      <w:r>
        <w:rPr>
          <w:rFonts w:hint="eastAsia" w:ascii="宋体" w:hAnsi="宋体" w:cs="宋体"/>
        </w:rPr>
        <w:t>1、单价合同。</w:t>
      </w:r>
    </w:p>
    <w:p>
      <w:pPr>
        <w:spacing w:line="400" w:lineRule="exact"/>
        <w:ind w:firstLine="420" w:firstLineChars="200"/>
        <w:jc w:val="left"/>
        <w:rPr>
          <w:rFonts w:ascii="宋体" w:hAnsi="宋体" w:cs="宋体"/>
          <w:dstrike/>
        </w:rPr>
      </w:pPr>
      <w:r>
        <w:rPr>
          <w:rFonts w:hint="eastAsia" w:ascii="宋体" w:hAnsi="宋体" w:cs="宋体"/>
        </w:rPr>
        <w:t>综合单价包含的风险范围：</w:t>
      </w:r>
      <w:r>
        <w:rPr>
          <w:rFonts w:hint="eastAsia" w:ascii="宋体" w:hAnsi="宋体" w:cs="宋体"/>
          <w:u w:val="single"/>
        </w:rPr>
        <w:t>隐含于已标价工程量清单综合单价中，用于化解发承包双方在工程合同中约定内容和范围内的市场价格波动风险的费用</w:t>
      </w:r>
    </w:p>
    <w:p>
      <w:pPr>
        <w:spacing w:line="400" w:lineRule="exact"/>
        <w:ind w:firstLine="420" w:firstLineChars="200"/>
        <w:jc w:val="left"/>
        <w:rPr>
          <w:rFonts w:ascii="宋体" w:hAnsi="宋体" w:cs="宋体"/>
        </w:rPr>
      </w:pPr>
      <w:r>
        <w:rPr>
          <w:rFonts w:hint="eastAsia" w:ascii="宋体" w:hAnsi="宋体" w:cs="宋体"/>
        </w:rPr>
        <w:t>风险范围以外合同价格的调整方法：</w:t>
      </w:r>
      <w:r>
        <w:rPr>
          <w:rFonts w:hint="eastAsia" w:ascii="宋体" w:hAnsi="宋体" w:cs="宋体"/>
          <w:dstrike/>
          <w:u w:val="single"/>
        </w:rPr>
        <w:t>/</w:t>
      </w:r>
      <w:r>
        <w:rPr>
          <w:rFonts w:hint="eastAsia" w:ascii="宋体" w:hAnsi="宋体" w:cs="宋体"/>
          <w:u w:val="single"/>
        </w:rPr>
        <w:t xml:space="preserve"> 。</w:t>
      </w:r>
    </w:p>
    <w:p>
      <w:pPr>
        <w:spacing w:line="400" w:lineRule="exact"/>
        <w:ind w:firstLine="420" w:firstLineChars="200"/>
        <w:rPr>
          <w:rFonts w:ascii="宋体" w:hAnsi="宋体" w:cs="宋体"/>
        </w:rPr>
      </w:pPr>
      <w:r>
        <w:rPr>
          <w:rFonts w:hint="eastAsia" w:ascii="宋体" w:hAnsi="宋体" w:cs="宋体"/>
        </w:rPr>
        <w:t>国家法律、法规、规章和政策发生变化及由政府定价或政府指导价管理的原材料等价格风险由发包人承担。</w:t>
      </w:r>
    </w:p>
    <w:p>
      <w:pPr>
        <w:spacing w:line="400" w:lineRule="exact"/>
        <w:ind w:firstLine="420" w:firstLineChars="200"/>
        <w:rPr>
          <w:rFonts w:ascii="宋体" w:hAnsi="宋体" w:cs="宋体"/>
        </w:rPr>
      </w:pPr>
      <w:r>
        <w:rPr>
          <w:rFonts w:hint="eastAsia" w:ascii="宋体" w:hAnsi="宋体" w:cs="宋体"/>
        </w:rPr>
        <w:t>人工费按滁州市工程造价管理机构发布的标准执行。</w:t>
      </w:r>
    </w:p>
    <w:p>
      <w:pPr>
        <w:spacing w:line="400" w:lineRule="exact"/>
        <w:ind w:firstLine="420" w:firstLineChars="200"/>
        <w:rPr>
          <w:rFonts w:ascii="宋体" w:hAnsi="宋体" w:cs="宋体"/>
        </w:rPr>
      </w:pPr>
      <w:r>
        <w:rPr>
          <w:rFonts w:hint="eastAsia" w:ascii="宋体" w:hAnsi="宋体" w:cs="宋体"/>
        </w:rPr>
        <w:t>施工机械台班使用费的风险范围：施工机械台班使用费中燃料、水电费价格的风险由发包人承担；其他要素价格风险由承包人承担。</w:t>
      </w:r>
    </w:p>
    <w:p>
      <w:pPr>
        <w:spacing w:line="400" w:lineRule="exact"/>
        <w:ind w:firstLine="420" w:firstLineChars="200"/>
        <w:jc w:val="left"/>
        <w:rPr>
          <w:rFonts w:ascii="宋体" w:hAnsi="宋体" w:cs="宋体"/>
        </w:rPr>
      </w:pPr>
      <w:r>
        <w:rPr>
          <w:rFonts w:hint="eastAsia" w:ascii="宋体" w:hAnsi="宋体" w:cs="宋体"/>
        </w:rPr>
        <w:t>2、总价合同。</w:t>
      </w:r>
    </w:p>
    <w:p>
      <w:pPr>
        <w:spacing w:line="400" w:lineRule="exact"/>
        <w:ind w:firstLine="420" w:firstLineChars="200"/>
        <w:jc w:val="left"/>
        <w:rPr>
          <w:rFonts w:ascii="宋体" w:hAnsi="宋体" w:cs="宋体"/>
        </w:rPr>
      </w:pPr>
      <w:r>
        <w:rPr>
          <w:rFonts w:hint="eastAsia" w:ascii="宋体" w:hAnsi="宋体" w:cs="宋体"/>
        </w:rPr>
        <w:t>总价包含的风险范围：</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风险费用的计算方法：</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风险范围以外合同价格的调整方法：</w:t>
      </w:r>
      <w:r>
        <w:rPr>
          <w:rFonts w:hint="eastAsia" w:ascii="宋体" w:hAnsi="宋体" w:cs="宋体"/>
          <w:u w:val="single"/>
        </w:rPr>
        <w:t xml:space="preserve">       /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3、其他价格方式：</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12.2 预付款</w:t>
      </w:r>
    </w:p>
    <w:p>
      <w:pPr>
        <w:spacing w:line="400" w:lineRule="exact"/>
        <w:ind w:firstLine="420" w:firstLineChars="200"/>
        <w:jc w:val="left"/>
        <w:rPr>
          <w:rFonts w:ascii="宋体" w:hAnsi="宋体" w:cs="宋体"/>
        </w:rPr>
      </w:pPr>
      <w:r>
        <w:rPr>
          <w:rFonts w:hint="eastAsia" w:ascii="宋体" w:hAnsi="宋体" w:cs="宋体"/>
        </w:rPr>
        <w:t>12.2.1 预付款的支付</w:t>
      </w:r>
    </w:p>
    <w:p>
      <w:pPr>
        <w:spacing w:line="400" w:lineRule="exact"/>
        <w:ind w:firstLine="420" w:firstLineChars="200"/>
        <w:jc w:val="left"/>
        <w:rPr>
          <w:rFonts w:ascii="宋体" w:hAnsi="宋体" w:cs="宋体"/>
        </w:rPr>
      </w:pPr>
      <w:r>
        <w:rPr>
          <w:rFonts w:hint="eastAsia" w:ascii="宋体" w:hAnsi="宋体" w:cs="宋体"/>
        </w:rPr>
        <w:t>预付款支付比例或金额：</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预付款支付期限：</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预付款扣回的方式：</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12.2.2 预付款担保</w:t>
      </w:r>
    </w:p>
    <w:p>
      <w:pPr>
        <w:spacing w:line="400" w:lineRule="exact"/>
        <w:ind w:firstLine="420" w:firstLineChars="200"/>
        <w:jc w:val="left"/>
        <w:rPr>
          <w:rFonts w:ascii="宋体" w:hAnsi="宋体" w:cs="宋体"/>
        </w:rPr>
      </w:pPr>
      <w:r>
        <w:rPr>
          <w:rFonts w:hint="eastAsia" w:ascii="宋体" w:hAnsi="宋体" w:cs="宋体"/>
        </w:rPr>
        <w:t>承包人提交预付款担保的期限：</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预付款担保的形式为：</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12.3 计量</w:t>
      </w:r>
    </w:p>
    <w:p>
      <w:pPr>
        <w:spacing w:line="400" w:lineRule="exact"/>
        <w:ind w:firstLine="420" w:firstLineChars="200"/>
        <w:jc w:val="left"/>
        <w:rPr>
          <w:rFonts w:ascii="宋体" w:hAnsi="宋体" w:cs="宋体"/>
        </w:rPr>
      </w:pPr>
      <w:r>
        <w:rPr>
          <w:rFonts w:hint="eastAsia" w:ascii="宋体" w:hAnsi="宋体" w:cs="宋体"/>
        </w:rPr>
        <w:t>12.3.1 计量原则</w:t>
      </w:r>
    </w:p>
    <w:p>
      <w:pPr>
        <w:spacing w:line="400" w:lineRule="exact"/>
        <w:ind w:firstLine="420" w:firstLineChars="200"/>
        <w:jc w:val="left"/>
        <w:rPr>
          <w:rFonts w:ascii="宋体" w:hAnsi="宋体" w:cs="宋体"/>
        </w:rPr>
      </w:pPr>
      <w:r>
        <w:rPr>
          <w:rFonts w:hint="eastAsia" w:ascii="宋体" w:hAnsi="宋体" w:cs="宋体"/>
        </w:rPr>
        <w:t>工程量计算规则：</w:t>
      </w:r>
      <w:r>
        <w:rPr>
          <w:rFonts w:hint="eastAsia" w:ascii="宋体" w:hAnsi="宋体" w:cs="宋体"/>
          <w:u w:val="single"/>
        </w:rPr>
        <w:t xml:space="preserve">       执行《2018版安徽省建设工程计价依据》相关专业工程量计算规则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12.3.2 计量周期</w:t>
      </w:r>
    </w:p>
    <w:p>
      <w:pPr>
        <w:spacing w:line="400" w:lineRule="exact"/>
        <w:ind w:firstLine="420" w:firstLineChars="200"/>
        <w:jc w:val="left"/>
        <w:rPr>
          <w:rFonts w:ascii="宋体" w:hAnsi="宋体" w:cs="宋体"/>
          <w:u w:val="single"/>
        </w:rPr>
      </w:pPr>
      <w:r>
        <w:rPr>
          <w:rFonts w:hint="eastAsia" w:ascii="宋体" w:hAnsi="宋体" w:cs="宋体"/>
        </w:rPr>
        <w:t>关于计量周期的约定：</w:t>
      </w:r>
    </w:p>
    <w:p>
      <w:pPr>
        <w:spacing w:line="400" w:lineRule="exact"/>
        <w:ind w:firstLine="420" w:firstLineChars="200"/>
        <w:jc w:val="left"/>
        <w:rPr>
          <w:rFonts w:ascii="宋体" w:hAnsi="宋体" w:cs="宋体"/>
          <w:dstrike/>
        </w:rPr>
      </w:pPr>
      <w:r>
        <w:rPr>
          <w:rFonts w:hint="eastAsia" w:ascii="宋体" w:hAnsi="宋体" w:cs="宋体"/>
          <w:u w:val="single"/>
        </w:rPr>
        <w:t>（通用条款默认按月计量，合同当事人也可以选择按形象进度节点计量）</w:t>
      </w:r>
    </w:p>
    <w:p>
      <w:pPr>
        <w:spacing w:line="400" w:lineRule="exact"/>
        <w:ind w:firstLine="420" w:firstLineChars="200"/>
        <w:jc w:val="left"/>
        <w:rPr>
          <w:rFonts w:ascii="宋体" w:hAnsi="宋体" w:cs="宋体"/>
        </w:rPr>
      </w:pPr>
      <w:r>
        <w:rPr>
          <w:rFonts w:hint="eastAsia" w:ascii="宋体" w:hAnsi="宋体" w:cs="宋体"/>
        </w:rPr>
        <w:t>12.3.3 单价合同的计量</w:t>
      </w:r>
    </w:p>
    <w:p>
      <w:pPr>
        <w:spacing w:line="400" w:lineRule="exact"/>
        <w:ind w:firstLine="420" w:firstLineChars="200"/>
        <w:jc w:val="left"/>
        <w:rPr>
          <w:rFonts w:ascii="宋体" w:hAnsi="宋体" w:cs="宋体"/>
          <w:u w:val="single"/>
        </w:rPr>
      </w:pPr>
      <w:r>
        <w:rPr>
          <w:rFonts w:hint="eastAsia" w:ascii="宋体" w:hAnsi="宋体" w:cs="宋体"/>
        </w:rPr>
        <w:t>关于单价合同计量的约定：</w:t>
      </w:r>
    </w:p>
    <w:p>
      <w:pPr>
        <w:spacing w:line="400" w:lineRule="exact"/>
        <w:ind w:firstLine="420" w:firstLineChars="200"/>
        <w:jc w:val="left"/>
        <w:rPr>
          <w:rFonts w:ascii="宋体" w:hAnsi="宋体" w:cs="宋体"/>
        </w:rPr>
      </w:pPr>
      <w:r>
        <w:rPr>
          <w:rFonts w:hint="eastAsia" w:ascii="宋体" w:hAnsi="宋体" w:cs="宋体"/>
          <w:u w:val="single"/>
        </w:rPr>
        <w:t xml:space="preserve">（按月计量执行通用条款，按形象进度节点计量另行约定）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12.3.4 总价合同的计量</w:t>
      </w:r>
    </w:p>
    <w:p>
      <w:pPr>
        <w:spacing w:line="400" w:lineRule="exact"/>
        <w:ind w:firstLine="420" w:firstLineChars="200"/>
        <w:jc w:val="left"/>
        <w:rPr>
          <w:rFonts w:ascii="宋体" w:hAnsi="宋体" w:cs="宋体"/>
        </w:rPr>
      </w:pPr>
      <w:r>
        <w:rPr>
          <w:rFonts w:hint="eastAsia" w:ascii="宋体" w:hAnsi="宋体" w:cs="宋体"/>
        </w:rPr>
        <w:t>关于总价合同计量的约定：</w:t>
      </w:r>
      <w:r>
        <w:rPr>
          <w:rFonts w:hint="eastAsia" w:ascii="宋体" w:hAnsi="宋体" w:cs="宋体"/>
          <w:u w:val="single"/>
        </w:rPr>
        <w:t xml:space="preserve">           不执行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12.3.5总价合同采用支付分解表计量支付的，是否适用第</w:t>
      </w:r>
      <w:r>
        <w:rPr>
          <w:rFonts w:hint="eastAsia" w:ascii="宋体" w:hAnsi="宋体" w:cs="宋体"/>
          <w:kern w:val="0"/>
        </w:rPr>
        <w:t xml:space="preserve">12.3.4 </w:t>
      </w:r>
      <w:r>
        <w:rPr>
          <w:rFonts w:hint="eastAsia" w:ascii="宋体" w:hAnsi="宋体" w:cs="宋体"/>
        </w:rPr>
        <w:t>项</w:t>
      </w:r>
      <w:r>
        <w:rPr>
          <w:rFonts w:hint="eastAsia" w:ascii="宋体" w:hAnsi="宋体" w:cs="宋体"/>
          <w:kern w:val="0"/>
        </w:rPr>
        <w:t>〔总价合同的计量〕</w:t>
      </w:r>
      <w:r>
        <w:rPr>
          <w:rFonts w:hint="eastAsia" w:ascii="宋体" w:hAnsi="宋体" w:cs="宋体"/>
        </w:rPr>
        <w:t>约定进行计量：</w:t>
      </w:r>
      <w:r>
        <w:rPr>
          <w:rFonts w:hint="eastAsia" w:ascii="宋体" w:hAnsi="宋体" w:cs="宋体"/>
          <w:u w:val="single"/>
        </w:rPr>
        <w:t xml:space="preserve">  不执行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12.3.6 其他价格形式合同的计量</w:t>
      </w:r>
    </w:p>
    <w:p>
      <w:pPr>
        <w:spacing w:line="400" w:lineRule="exact"/>
        <w:ind w:firstLine="420" w:firstLineChars="200"/>
        <w:jc w:val="left"/>
        <w:rPr>
          <w:rFonts w:ascii="宋体" w:hAnsi="宋体" w:cs="宋体"/>
        </w:rPr>
      </w:pPr>
      <w:r>
        <w:rPr>
          <w:rFonts w:hint="eastAsia" w:ascii="宋体" w:hAnsi="宋体" w:cs="宋体"/>
        </w:rPr>
        <w:t>其他价格形式的计量方式和程序：</w:t>
      </w:r>
      <w:r>
        <w:rPr>
          <w:rFonts w:hint="eastAsia" w:ascii="宋体" w:hAnsi="宋体" w:cs="宋体"/>
          <w:u w:val="single"/>
        </w:rPr>
        <w:t xml:space="preserve">        不执行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12.4 工程进度款支付</w:t>
      </w:r>
    </w:p>
    <w:p>
      <w:pPr>
        <w:spacing w:line="400" w:lineRule="exact"/>
        <w:ind w:firstLine="420" w:firstLineChars="200"/>
        <w:jc w:val="left"/>
        <w:rPr>
          <w:rFonts w:ascii="宋体" w:hAnsi="宋体" w:cs="宋体"/>
        </w:rPr>
      </w:pPr>
      <w:r>
        <w:rPr>
          <w:rFonts w:hint="eastAsia" w:ascii="宋体" w:hAnsi="宋体" w:cs="宋体"/>
        </w:rPr>
        <w:t>12.4.1 付款周期</w:t>
      </w:r>
    </w:p>
    <w:p>
      <w:pPr>
        <w:spacing w:line="400" w:lineRule="exact"/>
        <w:ind w:firstLine="420" w:firstLineChars="200"/>
        <w:jc w:val="left"/>
        <w:rPr>
          <w:rFonts w:ascii="宋体" w:hAnsi="宋体" w:cs="宋体"/>
        </w:rPr>
      </w:pPr>
      <w:r>
        <w:rPr>
          <w:rFonts w:hint="eastAsia" w:ascii="宋体" w:hAnsi="宋体" w:cs="宋体"/>
        </w:rPr>
        <w:t>关于付款周期的约定：</w:t>
      </w:r>
      <w:r>
        <w:rPr>
          <w:rFonts w:hint="eastAsia" w:ascii="宋体" w:hAnsi="宋体" w:cs="宋体"/>
          <w:bCs/>
          <w:u w:val="single"/>
        </w:rPr>
        <w:t>同计量周期</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12.4.2 进度付款申请单的编制</w:t>
      </w:r>
    </w:p>
    <w:p>
      <w:pPr>
        <w:spacing w:line="400" w:lineRule="exact"/>
        <w:ind w:firstLine="420" w:firstLineChars="200"/>
        <w:jc w:val="left"/>
        <w:rPr>
          <w:rFonts w:ascii="宋体" w:hAnsi="宋体" w:cs="宋体"/>
        </w:rPr>
      </w:pPr>
      <w:r>
        <w:rPr>
          <w:rFonts w:hint="eastAsia" w:ascii="宋体" w:hAnsi="宋体" w:cs="宋体"/>
        </w:rPr>
        <w:t>关于进度付款申请单编制的约定：</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12.4.3 进度付款申请单的提交</w:t>
      </w:r>
    </w:p>
    <w:p>
      <w:pPr>
        <w:spacing w:line="400" w:lineRule="exact"/>
        <w:ind w:firstLine="420" w:firstLineChars="200"/>
        <w:jc w:val="left"/>
        <w:rPr>
          <w:rFonts w:ascii="宋体" w:hAnsi="宋体" w:cs="宋体"/>
        </w:rPr>
      </w:pPr>
      <w:r>
        <w:rPr>
          <w:rFonts w:hint="eastAsia" w:ascii="宋体" w:hAnsi="宋体" w:cs="宋体"/>
        </w:rPr>
        <w:t>（1）单价合同进度付款申请单提交的约定：</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（2）总价合同进度付款申请单提交的约定：</w:t>
      </w:r>
      <w:r>
        <w:rPr>
          <w:rFonts w:hint="eastAsia" w:ascii="宋体" w:hAnsi="宋体" w:cs="宋体"/>
          <w:u w:val="single"/>
        </w:rPr>
        <w:t xml:space="preserve">      不执行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（3）其他价格形式合同进度付款申请单提交的约定：</w:t>
      </w:r>
      <w:r>
        <w:rPr>
          <w:rFonts w:hint="eastAsia" w:ascii="宋体" w:hAnsi="宋体" w:cs="宋体"/>
          <w:u w:val="single"/>
        </w:rPr>
        <w:t xml:space="preserve">   不执行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12.4.4 进度款审核和支付</w:t>
      </w:r>
    </w:p>
    <w:p>
      <w:pPr>
        <w:spacing w:line="400" w:lineRule="exact"/>
        <w:ind w:firstLine="420" w:firstLineChars="200"/>
        <w:rPr>
          <w:rFonts w:ascii="宋体" w:hAnsi="宋体" w:cs="宋体"/>
          <w:u w:val="single"/>
        </w:rPr>
      </w:pPr>
      <w:r>
        <w:rPr>
          <w:rFonts w:hint="eastAsia" w:ascii="宋体" w:hAnsi="宋体" w:cs="宋体"/>
        </w:rPr>
        <w:t>（1）监理人审查并报送发包人的期限：</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rPr>
          <w:rFonts w:ascii="宋体" w:hAnsi="宋体" w:cs="宋体"/>
          <w:u w:val="single"/>
        </w:rPr>
      </w:pPr>
      <w:r>
        <w:rPr>
          <w:rFonts w:hint="eastAsia" w:ascii="宋体" w:hAnsi="宋体" w:cs="宋体"/>
        </w:rPr>
        <w:t>发包人完成审批并签发进度款支付证书的期限：</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highlight w:val="none"/>
          <w:u w:val="single"/>
        </w:rPr>
      </w:pPr>
      <w:r>
        <w:rPr>
          <w:rFonts w:hint="eastAsia" w:ascii="宋体" w:hAnsi="宋体" w:cs="宋体"/>
        </w:rPr>
        <w:t>（2）发包人支付进度款的期限：</w:t>
      </w:r>
      <w:r>
        <w:rPr>
          <w:rFonts w:hint="eastAsia" w:ascii="宋体" w:hAnsi="宋体" w:cs="宋体"/>
          <w:b/>
          <w:bCs/>
          <w:highlight w:val="none"/>
        </w:rPr>
        <w:t>无预付工程款 ，工程竣工验收合格结算审计完成后付至结算总造价的97%，剩余3%作为工程质量保证金，在工程质量保修期（贰年）满一周内无息付清。</w:t>
      </w:r>
    </w:p>
    <w:p>
      <w:pPr>
        <w:spacing w:line="400" w:lineRule="exact"/>
        <w:ind w:firstLine="525" w:firstLineChars="250"/>
        <w:jc w:val="left"/>
        <w:rPr>
          <w:rFonts w:ascii="宋体" w:hAnsi="宋体" w:cs="宋体"/>
          <w:u w:val="single"/>
        </w:rPr>
      </w:pPr>
      <w:r>
        <w:rPr>
          <w:rFonts w:hint="eastAsia" w:ascii="宋体" w:hAnsi="宋体" w:cs="宋体"/>
        </w:rPr>
        <w:t>发包人逾期支付进度款的违约金的计算方式：</w:t>
      </w:r>
      <w:r>
        <w:rPr>
          <w:rFonts w:hint="eastAsia" w:ascii="宋体" w:hAnsi="宋体" w:cs="宋体"/>
          <w:u w:val="single"/>
        </w:rPr>
        <w:t xml:space="preserve">      无            。</w:t>
      </w:r>
    </w:p>
    <w:p>
      <w:pPr>
        <w:spacing w:line="400" w:lineRule="exact"/>
        <w:ind w:firstLine="420" w:firstLineChars="200"/>
        <w:jc w:val="left"/>
        <w:rPr>
          <w:rFonts w:ascii="宋体" w:hAnsi="宋体" w:cs="宋体"/>
        </w:rPr>
      </w:pPr>
      <w:r>
        <w:rPr>
          <w:rFonts w:hint="eastAsia" w:ascii="宋体" w:hAnsi="宋体" w:cs="宋体"/>
        </w:rPr>
        <w:t>（3）其他约定：</w:t>
      </w:r>
    </w:p>
    <w:p>
      <w:pPr>
        <w:spacing w:line="400" w:lineRule="exact"/>
        <w:ind w:firstLine="420" w:firstLineChars="20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2"/>
          <w:sz w:val="14"/>
        </w:rPr>
        <w:instrText xml:space="preserve">1</w:instrText>
      </w:r>
      <w:r>
        <w:rPr>
          <w:rFonts w:hint="eastAsia" w:ascii="宋体" w:hAnsi="宋体" w:cs="宋体"/>
        </w:rPr>
        <w:instrText xml:space="preserve">)</w:instrText>
      </w:r>
      <w:r>
        <w:rPr>
          <w:rFonts w:hint="eastAsia" w:ascii="宋体" w:hAnsi="宋体" w:cs="宋体"/>
        </w:rPr>
        <w:fldChar w:fldCharType="end"/>
      </w:r>
      <w:r>
        <w:rPr>
          <w:rFonts w:hint="eastAsia" w:ascii="宋体" w:hAnsi="宋体" w:cs="宋体"/>
        </w:rPr>
        <w:t>确认增（减）的工程变更、现场签证价款应作为追加（减）合同价款与工程进度款同期支付。</w:t>
      </w:r>
    </w:p>
    <w:p>
      <w:pPr>
        <w:spacing w:line="400" w:lineRule="exact"/>
        <w:ind w:firstLine="420" w:firstLineChars="200"/>
        <w:jc w:val="left"/>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2"/>
          <w:sz w:val="14"/>
        </w:rPr>
        <w:instrText xml:space="preserve">2</w:instrText>
      </w:r>
      <w:r>
        <w:rPr>
          <w:rFonts w:hint="eastAsia" w:ascii="宋体" w:hAnsi="宋体" w:cs="宋体"/>
        </w:rPr>
        <w:instrText xml:space="preserve">)</w:instrText>
      </w:r>
      <w:r>
        <w:rPr>
          <w:rFonts w:hint="eastAsia" w:ascii="宋体" w:hAnsi="宋体" w:cs="宋体"/>
        </w:rPr>
        <w:fldChar w:fldCharType="end"/>
      </w:r>
      <w:r>
        <w:rPr>
          <w:rFonts w:hint="eastAsia" w:ascii="宋体" w:hAnsi="宋体" w:cs="宋体"/>
        </w:rPr>
        <w:t>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p>
    <w:p>
      <w:pPr>
        <w:spacing w:line="400" w:lineRule="exact"/>
        <w:ind w:firstLine="420" w:firstLineChars="200"/>
        <w:rPr>
          <w:rFonts w:ascii="宋体" w:hAnsi="宋体" w:cs="宋体"/>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2"/>
          <w:sz w:val="14"/>
        </w:rPr>
        <w:instrText xml:space="preserve">3</w:instrText>
      </w:r>
      <w:r>
        <w:rPr>
          <w:rFonts w:hint="eastAsia" w:ascii="宋体" w:hAnsi="宋体" w:cs="宋体"/>
        </w:rPr>
        <w:instrText xml:space="preserve">)</w:instrText>
      </w:r>
      <w:r>
        <w:rPr>
          <w:rFonts w:hint="eastAsia" w:ascii="宋体" w:hAnsi="宋体" w:cs="宋体"/>
        </w:rPr>
        <w:fldChar w:fldCharType="end"/>
      </w:r>
      <w:r>
        <w:rPr>
          <w:rFonts w:hint="eastAsia" w:ascii="宋体" w:hAnsi="宋体" w:cs="宋体"/>
        </w:rPr>
        <w:t>承包人应在收到发包人签发的进度款支付证书7日内向发包人提交工程款结算发票。</w:t>
      </w:r>
    </w:p>
    <w:p>
      <w:pPr>
        <w:snapToGrid w:val="0"/>
        <w:spacing w:line="400" w:lineRule="exact"/>
        <w:ind w:firstLine="420" w:firstLineChars="200"/>
        <w:rPr>
          <w:rFonts w:ascii="宋体" w:hAnsi="宋体" w:cs="宋体"/>
          <w:u w:val="single"/>
        </w:rPr>
      </w:pPr>
      <w:r>
        <w:rPr>
          <w:rFonts w:hint="eastAsia" w:ascii="宋体" w:hAnsi="宋体" w:cs="宋体"/>
        </w:rPr>
        <w:fldChar w:fldCharType="begin"/>
      </w:r>
      <w:r>
        <w:rPr>
          <w:rFonts w:hint="eastAsia" w:ascii="宋体" w:hAnsi="宋体" w:cs="宋体"/>
        </w:rPr>
        <w:instrText xml:space="preserve"> eq \o\ac(○,</w:instrText>
      </w:r>
      <w:r>
        <w:rPr>
          <w:rFonts w:hint="eastAsia" w:ascii="宋体" w:hAnsi="宋体" w:cs="宋体"/>
          <w:position w:val="2"/>
          <w:sz w:val="14"/>
        </w:rPr>
        <w:instrText xml:space="preserve">4</w:instrText>
      </w:r>
      <w:r>
        <w:rPr>
          <w:rFonts w:hint="eastAsia" w:ascii="宋体" w:hAnsi="宋体" w:cs="宋体"/>
        </w:rPr>
        <w:instrText xml:space="preserve">)</w:instrText>
      </w:r>
      <w:r>
        <w:rPr>
          <w:rFonts w:hint="eastAsia" w:ascii="宋体" w:hAnsi="宋体" w:cs="宋体"/>
        </w:rPr>
        <w:fldChar w:fldCharType="end"/>
      </w:r>
      <w:r>
        <w:rPr>
          <w:rFonts w:hint="eastAsia" w:ascii="宋体" w:hAnsi="宋体" w:cs="宋体"/>
          <w:u w:val="single"/>
        </w:rPr>
        <w:t>总</w:t>
      </w:r>
      <w:r>
        <w:rPr>
          <w:rFonts w:hint="eastAsia" w:ascii="宋体" w:hAnsi="宋体" w:cs="宋体"/>
          <w:b/>
          <w:bCs/>
          <w:u w:val="single"/>
        </w:rPr>
        <w:t>承包企业必须与指定银行签订委托支付协议。总承包企业（专业承包企业）应及时确认劳务分包企业按月提供的农民工工资详单。保证在签订施工合同前严格按滁州市建设委员会滁建管【2012】23号文件要求办理“一卡通”手续。</w:t>
      </w:r>
      <w:r>
        <w:rPr>
          <w:rFonts w:hint="eastAsia" w:ascii="宋体" w:hAnsi="宋体" w:cs="宋体"/>
          <w:u w:val="single"/>
        </w:rPr>
        <w:t>承包人必须执行的有关劳务用工的法律法规和文件：《国务院关于解决农民工问题的若干意见》、安徽省建设厅、劳动和社会保障厅《关于建立快速处理建设领域拖欠工程款和农民工资投诉案件机制的通知》等。</w:t>
      </w:r>
    </w:p>
    <w:p>
      <w:pPr>
        <w:snapToGrid w:val="0"/>
        <w:spacing w:line="400" w:lineRule="exact"/>
        <w:ind w:firstLine="420" w:firstLineChars="200"/>
        <w:rPr>
          <w:rFonts w:ascii="宋体" w:hAnsi="宋体" w:cs="宋体"/>
          <w:u w:val="single"/>
        </w:rPr>
      </w:pPr>
      <w:r>
        <w:rPr>
          <w:rFonts w:hint="eastAsia" w:ascii="宋体" w:hAnsi="宋体" w:cs="宋体"/>
          <w:u w:val="single"/>
        </w:rPr>
        <w:t>承包人必须按滁州市相关规定合法用工，确保农民工工资按月足额发放，如有发生拖欠农民工工资并造成负面影响的，视为承包人违约，发包人有权单方面解除合同并从工程款中直接支付。现场所有用工人员须有劳动合同，并将有关合同及工资发放资料进行档案管理（现场留复印件），并抄报发包人备案。</w:t>
      </w:r>
    </w:p>
    <w:p>
      <w:pPr>
        <w:snapToGrid w:val="0"/>
        <w:spacing w:line="400" w:lineRule="exact"/>
        <w:ind w:firstLine="420" w:firstLineChars="200"/>
        <w:rPr>
          <w:rFonts w:ascii="宋体" w:hAnsi="宋体" w:cs="宋体"/>
          <w:u w:val="single"/>
        </w:rPr>
      </w:pPr>
      <w:r>
        <w:rPr>
          <w:rFonts w:hint="eastAsia" w:ascii="宋体" w:hAnsi="宋体" w:cs="宋体"/>
          <w:u w:val="single"/>
        </w:rPr>
        <w:t>如发包人按照合同支付条件无拖欠承包人工程款情况，承包人不得有农民工工资上访事件；如有发生，承包人将三年内不得参与由发包人招标的所有项目。</w:t>
      </w:r>
    </w:p>
    <w:p>
      <w:pPr>
        <w:snapToGrid w:val="0"/>
        <w:spacing w:line="400" w:lineRule="exact"/>
        <w:ind w:firstLine="420" w:firstLineChars="200"/>
        <w:rPr>
          <w:rFonts w:ascii="宋体" w:hAnsi="宋体" w:cs="宋体"/>
          <w:spacing w:val="-2"/>
          <w:u w:val="single"/>
        </w:rPr>
      </w:pPr>
      <w:r>
        <w:rPr>
          <w:rFonts w:hint="eastAsia" w:ascii="宋体" w:hAnsi="宋体" w:cs="宋体"/>
          <w:u w:val="single"/>
        </w:rPr>
        <w:t>如总承包单位与分包单位或施工班组的矛盾对发包人进行上访行为，按20000元/次处以违约金，并直接从当期工程款中扣除；如总承包单位与分包单位或施工班组的矛盾对市政府进行上访行为，按50000元/次处以违约金，并直接从当期工程款款中扣除。</w:t>
      </w:r>
    </w:p>
    <w:p>
      <w:pPr>
        <w:spacing w:line="400" w:lineRule="exact"/>
        <w:ind w:firstLine="420" w:firstLineChars="200"/>
        <w:jc w:val="left"/>
        <w:rPr>
          <w:rFonts w:ascii="宋体" w:hAnsi="宋体" w:cs="宋体"/>
          <w:u w:val="single"/>
        </w:rPr>
      </w:pPr>
      <w:r>
        <w:rPr>
          <w:rFonts w:hint="eastAsia" w:ascii="宋体" w:hAnsi="宋体" w:cs="宋体"/>
        </w:rPr>
        <w:t>发包人逾期支付进度款的违约金的计算方式：</w:t>
      </w:r>
      <w:r>
        <w:rPr>
          <w:rFonts w:hint="eastAsia" w:ascii="宋体" w:hAnsi="宋体" w:cs="宋体"/>
          <w:u w:val="single"/>
        </w:rPr>
        <w:t xml:space="preserve">  无        </w:t>
      </w:r>
    </w:p>
    <w:p>
      <w:pPr>
        <w:spacing w:line="400" w:lineRule="exact"/>
        <w:ind w:firstLine="420" w:firstLineChars="200"/>
        <w:jc w:val="left"/>
        <w:rPr>
          <w:rFonts w:ascii="宋体" w:hAnsi="宋体" w:cs="宋体"/>
        </w:rPr>
      </w:pPr>
      <w:r>
        <w:rPr>
          <w:rFonts w:hint="eastAsia" w:ascii="宋体" w:hAnsi="宋体" w:cs="宋体"/>
        </w:rPr>
        <w:t>12.4.6 支付分解表的编制</w:t>
      </w:r>
    </w:p>
    <w:p>
      <w:pPr>
        <w:spacing w:line="400" w:lineRule="exact"/>
        <w:ind w:firstLine="420" w:firstLineChars="200"/>
        <w:jc w:val="left"/>
        <w:rPr>
          <w:rFonts w:ascii="宋体" w:hAnsi="宋体" w:cs="宋体"/>
          <w:u w:val="single"/>
        </w:rPr>
      </w:pPr>
      <w:r>
        <w:rPr>
          <w:rFonts w:hint="eastAsia" w:ascii="宋体" w:hAnsi="宋体" w:cs="宋体"/>
        </w:rPr>
        <w:t>2、总价合同支付分解表的编制与审批：</w:t>
      </w:r>
      <w:r>
        <w:rPr>
          <w:rFonts w:hint="eastAsia" w:ascii="宋体" w:hAnsi="宋体" w:cs="宋体"/>
          <w:u w:val="single"/>
        </w:rPr>
        <w:t xml:space="preserve">    不执行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3、单价合同的总价项目支付分解表的编制与审批：</w:t>
      </w:r>
      <w:r>
        <w:rPr>
          <w:rFonts w:hint="eastAsia" w:ascii="宋体" w:hAnsi="宋体" w:cs="宋体"/>
          <w:u w:val="single"/>
        </w:rPr>
        <w:t xml:space="preserve">   无        </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208" w:name="_Toc500174782"/>
      <w:bookmarkStart w:id="209" w:name="_Toc503196172"/>
      <w:bookmarkStart w:id="210" w:name="_Toc1676"/>
      <w:bookmarkStart w:id="211" w:name="_Toc17987"/>
      <w:r>
        <w:rPr>
          <w:rFonts w:hint="eastAsia" w:ascii="宋体" w:hAnsi="宋体" w:cs="宋体"/>
          <w:b w:val="0"/>
          <w:sz w:val="21"/>
          <w:szCs w:val="21"/>
        </w:rPr>
        <w:t>13. 验收和工程试车</w:t>
      </w:r>
      <w:bookmarkEnd w:id="208"/>
      <w:bookmarkEnd w:id="209"/>
      <w:bookmarkEnd w:id="210"/>
      <w:bookmarkEnd w:id="211"/>
    </w:p>
    <w:p>
      <w:pPr>
        <w:spacing w:line="400" w:lineRule="exact"/>
        <w:ind w:firstLine="420" w:firstLineChars="200"/>
        <w:rPr>
          <w:rFonts w:ascii="宋体" w:hAnsi="宋体" w:cs="宋体"/>
        </w:rPr>
      </w:pPr>
      <w:r>
        <w:rPr>
          <w:rFonts w:hint="eastAsia" w:ascii="宋体" w:hAnsi="宋体" w:cs="宋体"/>
        </w:rPr>
        <w:t>13.1 分部分项工程验收</w:t>
      </w:r>
    </w:p>
    <w:p>
      <w:pPr>
        <w:spacing w:line="400" w:lineRule="exact"/>
        <w:ind w:firstLine="420" w:firstLineChars="200"/>
        <w:jc w:val="left"/>
        <w:rPr>
          <w:rFonts w:ascii="宋体" w:hAnsi="宋体" w:cs="宋体"/>
        </w:rPr>
      </w:pPr>
      <w:r>
        <w:rPr>
          <w:rFonts w:hint="eastAsia" w:ascii="宋体" w:hAnsi="宋体" w:cs="宋体"/>
        </w:rPr>
        <w:t>13.1.2监理人不能按时进行验收时，应提前</w:t>
      </w:r>
      <w:r>
        <w:rPr>
          <w:rFonts w:hint="eastAsia" w:ascii="宋体" w:hAnsi="宋体" w:cs="宋体"/>
          <w:u w:val="single"/>
        </w:rPr>
        <w:t xml:space="preserve">   24    </w:t>
      </w:r>
      <w:r>
        <w:rPr>
          <w:rFonts w:hint="eastAsia" w:ascii="宋体" w:hAnsi="宋体" w:cs="宋体"/>
        </w:rPr>
        <w:t>小时提交书面延期要求。</w:t>
      </w:r>
    </w:p>
    <w:p>
      <w:pPr>
        <w:spacing w:line="400" w:lineRule="exact"/>
        <w:ind w:firstLine="420" w:firstLineChars="200"/>
        <w:jc w:val="left"/>
        <w:rPr>
          <w:rFonts w:ascii="宋体" w:hAnsi="宋体" w:cs="宋体"/>
          <w:b/>
        </w:rPr>
      </w:pPr>
      <w:r>
        <w:rPr>
          <w:rFonts w:hint="eastAsia" w:ascii="宋体" w:hAnsi="宋体" w:cs="宋体"/>
        </w:rPr>
        <w:t>关于延期最长不得超过：</w:t>
      </w:r>
      <w:r>
        <w:rPr>
          <w:rFonts w:hint="eastAsia" w:ascii="宋体" w:hAnsi="宋体" w:cs="宋体"/>
          <w:u w:val="single"/>
        </w:rPr>
        <w:t xml:space="preserve">   48      </w:t>
      </w:r>
      <w:r>
        <w:rPr>
          <w:rFonts w:hint="eastAsia" w:ascii="宋体" w:hAnsi="宋体" w:cs="宋体"/>
        </w:rPr>
        <w:t>小时。</w:t>
      </w:r>
    </w:p>
    <w:p>
      <w:pPr>
        <w:spacing w:line="400" w:lineRule="exact"/>
        <w:ind w:firstLine="420" w:firstLineChars="200"/>
        <w:rPr>
          <w:rFonts w:ascii="宋体" w:hAnsi="宋体" w:cs="宋体"/>
        </w:rPr>
      </w:pPr>
      <w:r>
        <w:rPr>
          <w:rFonts w:hint="eastAsia" w:ascii="宋体" w:hAnsi="宋体" w:cs="宋体"/>
        </w:rPr>
        <w:t>13.2 竣工验收</w:t>
      </w:r>
    </w:p>
    <w:p>
      <w:pPr>
        <w:spacing w:line="400" w:lineRule="exact"/>
        <w:ind w:firstLine="420" w:firstLineChars="200"/>
        <w:jc w:val="left"/>
        <w:rPr>
          <w:rFonts w:ascii="宋体" w:hAnsi="宋体" w:cs="宋体"/>
        </w:rPr>
      </w:pPr>
      <w:r>
        <w:rPr>
          <w:rFonts w:hint="eastAsia" w:ascii="宋体" w:hAnsi="宋体" w:cs="宋体"/>
        </w:rPr>
        <w:t>13.2.2竣工验收程序</w:t>
      </w:r>
    </w:p>
    <w:p>
      <w:pPr>
        <w:spacing w:line="400" w:lineRule="exact"/>
        <w:ind w:firstLine="420" w:firstLineChars="200"/>
        <w:jc w:val="left"/>
        <w:rPr>
          <w:rFonts w:ascii="宋体" w:hAnsi="宋体" w:cs="宋体"/>
          <w:u w:val="single"/>
        </w:rPr>
      </w:pPr>
      <w:r>
        <w:rPr>
          <w:rFonts w:hint="eastAsia" w:ascii="宋体" w:hAnsi="宋体" w:cs="宋体"/>
          <w:kern w:val="0"/>
        </w:rPr>
        <w:t>关于竣工验收程序的约定：</w:t>
      </w:r>
      <w:r>
        <w:rPr>
          <w:rFonts w:hint="eastAsia" w:ascii="宋体" w:hAnsi="宋体" w:cs="宋体"/>
          <w:u w:val="single"/>
        </w:rPr>
        <w:t xml:space="preserve">     执行通用条款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kern w:val="0"/>
        </w:rPr>
        <w:t>发包人不按照本项约定组织竣工验收、颁发工程接收证书的违约金的计算方法：</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13.2.5移交、接收全部与部分工程</w:t>
      </w:r>
    </w:p>
    <w:p>
      <w:pPr>
        <w:spacing w:line="400" w:lineRule="exact"/>
        <w:ind w:firstLine="420" w:firstLineChars="200"/>
        <w:jc w:val="left"/>
        <w:rPr>
          <w:rFonts w:ascii="宋体" w:hAnsi="宋体" w:cs="宋体"/>
          <w:kern w:val="0"/>
        </w:rPr>
      </w:pPr>
      <w:r>
        <w:rPr>
          <w:rFonts w:hint="eastAsia" w:ascii="宋体" w:hAnsi="宋体" w:cs="宋体"/>
          <w:kern w:val="0"/>
        </w:rPr>
        <w:t>承包人向发包人移交工程的期限：</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kern w:val="0"/>
        </w:rPr>
        <w:t>发包人未按本合同约定接收全部或部分工程的，违约金的计算方法为：</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承包人未按时移交工程的，违约金的计算方法为：</w:t>
      </w:r>
      <w:r>
        <w:rPr>
          <w:rFonts w:hint="eastAsia" w:ascii="宋体" w:hAnsi="宋体" w:cs="宋体"/>
          <w:u w:val="single"/>
        </w:rPr>
        <w:t xml:space="preserve">   无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13.3 工程试车</w:t>
      </w:r>
    </w:p>
    <w:p>
      <w:pPr>
        <w:spacing w:line="400" w:lineRule="exact"/>
        <w:ind w:firstLine="420" w:firstLineChars="200"/>
        <w:jc w:val="left"/>
        <w:rPr>
          <w:rFonts w:ascii="宋体" w:hAnsi="宋体" w:cs="宋体"/>
          <w:kern w:val="0"/>
        </w:rPr>
      </w:pPr>
      <w:r>
        <w:rPr>
          <w:rFonts w:hint="eastAsia" w:ascii="宋体" w:hAnsi="宋体" w:cs="宋体"/>
          <w:kern w:val="0"/>
        </w:rPr>
        <w:t>13.3.1 试车程序</w:t>
      </w:r>
    </w:p>
    <w:p>
      <w:pPr>
        <w:spacing w:line="400" w:lineRule="exact"/>
        <w:ind w:firstLine="420" w:firstLineChars="200"/>
        <w:jc w:val="left"/>
        <w:rPr>
          <w:rFonts w:ascii="宋体" w:hAnsi="宋体" w:cs="宋体"/>
          <w:u w:val="single"/>
        </w:rPr>
      </w:pPr>
      <w:r>
        <w:rPr>
          <w:rFonts w:hint="eastAsia" w:ascii="宋体" w:hAnsi="宋体" w:cs="宋体"/>
          <w:kern w:val="0"/>
        </w:rPr>
        <w:t>工程试车内容：</w:t>
      </w:r>
      <w:r>
        <w:rPr>
          <w:rFonts w:hint="eastAsia" w:ascii="宋体" w:hAnsi="宋体" w:cs="宋体"/>
          <w:u w:val="single"/>
        </w:rPr>
        <w:t xml:space="preserve">      执行通用条款                            </w:t>
      </w:r>
      <w:r>
        <w:rPr>
          <w:rFonts w:hint="eastAsia" w:ascii="宋体" w:hAnsi="宋体" w:cs="宋体"/>
        </w:rPr>
        <w:t>。</w:t>
      </w:r>
    </w:p>
    <w:p>
      <w:pPr>
        <w:spacing w:line="400" w:lineRule="exact"/>
        <w:ind w:firstLine="420" w:firstLineChars="200"/>
        <w:jc w:val="left"/>
        <w:rPr>
          <w:rFonts w:ascii="宋体" w:hAnsi="宋体" w:cs="宋体"/>
          <w:kern w:val="0"/>
        </w:rPr>
      </w:pPr>
      <w:r>
        <w:rPr>
          <w:rFonts w:hint="eastAsia" w:ascii="宋体" w:hAnsi="宋体" w:cs="宋体"/>
          <w:kern w:val="0"/>
        </w:rPr>
        <w:t>（1）单机无负荷试车费用由</w:t>
      </w:r>
      <w:r>
        <w:rPr>
          <w:rFonts w:hint="eastAsia" w:ascii="宋体" w:hAnsi="宋体" w:cs="宋体"/>
          <w:u w:val="single"/>
        </w:rPr>
        <w:t xml:space="preserve">      承包人               </w:t>
      </w:r>
      <w:r>
        <w:rPr>
          <w:rFonts w:hint="eastAsia" w:ascii="宋体" w:hAnsi="宋体" w:cs="宋体"/>
          <w:kern w:val="0"/>
        </w:rPr>
        <w:t>承担；</w:t>
      </w:r>
    </w:p>
    <w:p>
      <w:pPr>
        <w:spacing w:line="400" w:lineRule="exact"/>
        <w:ind w:firstLine="420" w:firstLineChars="200"/>
        <w:jc w:val="left"/>
        <w:rPr>
          <w:rFonts w:ascii="宋体" w:hAnsi="宋体" w:cs="宋体"/>
          <w:kern w:val="0"/>
        </w:rPr>
      </w:pPr>
      <w:r>
        <w:rPr>
          <w:rFonts w:hint="eastAsia" w:ascii="宋体" w:hAnsi="宋体" w:cs="宋体"/>
          <w:kern w:val="0"/>
        </w:rPr>
        <w:t>（2）无负荷联动试车费用由</w:t>
      </w:r>
      <w:r>
        <w:rPr>
          <w:rFonts w:hint="eastAsia" w:ascii="宋体" w:hAnsi="宋体" w:cs="宋体"/>
          <w:u w:val="single"/>
        </w:rPr>
        <w:t xml:space="preserve">       承包人               </w:t>
      </w:r>
      <w:r>
        <w:rPr>
          <w:rFonts w:hint="eastAsia" w:ascii="宋体" w:hAnsi="宋体" w:cs="宋体"/>
          <w:kern w:val="0"/>
        </w:rPr>
        <w:t>承担。</w:t>
      </w:r>
    </w:p>
    <w:p>
      <w:pPr>
        <w:spacing w:line="400" w:lineRule="exact"/>
        <w:ind w:firstLine="420" w:firstLineChars="200"/>
        <w:jc w:val="left"/>
        <w:rPr>
          <w:rFonts w:ascii="宋体" w:hAnsi="宋体" w:cs="宋体"/>
          <w:kern w:val="0"/>
        </w:rPr>
      </w:pPr>
      <w:r>
        <w:rPr>
          <w:rFonts w:hint="eastAsia" w:ascii="宋体" w:hAnsi="宋体" w:cs="宋体"/>
          <w:kern w:val="0"/>
        </w:rPr>
        <w:t>13.3.3 投料试车</w:t>
      </w:r>
    </w:p>
    <w:p>
      <w:pPr>
        <w:spacing w:line="400" w:lineRule="exact"/>
        <w:ind w:firstLine="420" w:firstLineChars="200"/>
        <w:jc w:val="left"/>
        <w:rPr>
          <w:rFonts w:ascii="宋体" w:hAnsi="宋体" w:cs="宋体"/>
          <w:u w:val="single"/>
        </w:rPr>
      </w:pPr>
      <w:r>
        <w:rPr>
          <w:rFonts w:hint="eastAsia" w:ascii="宋体" w:hAnsi="宋体" w:cs="宋体"/>
          <w:kern w:val="0"/>
        </w:rPr>
        <w:t>关于投料试车相关事项的约定：</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13.6 竣工退场</w:t>
      </w:r>
    </w:p>
    <w:p>
      <w:pPr>
        <w:spacing w:line="400" w:lineRule="exact"/>
        <w:ind w:firstLine="420" w:firstLineChars="200"/>
        <w:jc w:val="left"/>
        <w:rPr>
          <w:rFonts w:ascii="宋体" w:hAnsi="宋体" w:cs="宋体"/>
          <w:kern w:val="0"/>
        </w:rPr>
      </w:pPr>
      <w:r>
        <w:rPr>
          <w:rFonts w:hint="eastAsia" w:ascii="宋体" w:hAnsi="宋体" w:cs="宋体"/>
          <w:kern w:val="0"/>
        </w:rPr>
        <w:t>13.6.1 竣工退场</w:t>
      </w:r>
    </w:p>
    <w:p>
      <w:pPr>
        <w:spacing w:line="400" w:lineRule="exact"/>
        <w:ind w:firstLine="420" w:firstLineChars="200"/>
        <w:jc w:val="left"/>
        <w:rPr>
          <w:rFonts w:ascii="宋体" w:hAnsi="宋体" w:cs="宋体"/>
          <w:kern w:val="0"/>
        </w:rPr>
      </w:pPr>
      <w:r>
        <w:rPr>
          <w:rFonts w:hint="eastAsia" w:ascii="宋体" w:hAnsi="宋体" w:cs="宋体"/>
          <w:kern w:val="0"/>
        </w:rPr>
        <w:t>承包人完成竣工退场的期限：</w:t>
      </w:r>
      <w:r>
        <w:rPr>
          <w:rFonts w:hint="eastAsia" w:ascii="宋体" w:hAnsi="宋体" w:cs="宋体"/>
          <w:u w:val="single"/>
        </w:rPr>
        <w:t xml:space="preserve">     竣工验收合格之日起一周内            </w:t>
      </w:r>
      <w:r>
        <w:rPr>
          <w:rFonts w:hint="eastAsia" w:ascii="宋体" w:hAnsi="宋体" w:cs="宋体"/>
          <w:kern w:val="0"/>
        </w:rPr>
        <w:t>。</w:t>
      </w:r>
    </w:p>
    <w:p>
      <w:pPr>
        <w:pStyle w:val="9"/>
        <w:spacing w:before="0" w:after="0" w:line="400" w:lineRule="exact"/>
        <w:ind w:firstLine="420" w:firstLineChars="200"/>
        <w:rPr>
          <w:rFonts w:ascii="宋体" w:hAnsi="宋体" w:cs="宋体"/>
          <w:b w:val="0"/>
          <w:sz w:val="21"/>
          <w:szCs w:val="21"/>
        </w:rPr>
      </w:pPr>
      <w:bookmarkStart w:id="212" w:name="_Toc26638"/>
      <w:bookmarkStart w:id="213" w:name="_Toc503196173"/>
      <w:bookmarkStart w:id="214" w:name="_Toc500174783"/>
      <w:bookmarkStart w:id="215" w:name="_Toc523"/>
      <w:r>
        <w:rPr>
          <w:rFonts w:hint="eastAsia" w:ascii="宋体" w:hAnsi="宋体" w:cs="宋体"/>
          <w:b w:val="0"/>
          <w:sz w:val="21"/>
          <w:szCs w:val="21"/>
        </w:rPr>
        <w:t>14. 竣工结算</w:t>
      </w:r>
      <w:bookmarkEnd w:id="212"/>
      <w:bookmarkEnd w:id="213"/>
      <w:bookmarkEnd w:id="214"/>
      <w:bookmarkEnd w:id="215"/>
    </w:p>
    <w:p>
      <w:pPr>
        <w:spacing w:line="400" w:lineRule="exact"/>
        <w:ind w:firstLine="420" w:firstLineChars="200"/>
        <w:rPr>
          <w:rFonts w:ascii="宋体" w:hAnsi="宋体" w:cs="宋体"/>
        </w:rPr>
      </w:pPr>
      <w:r>
        <w:rPr>
          <w:rFonts w:hint="eastAsia" w:ascii="宋体" w:hAnsi="宋体" w:cs="宋体"/>
        </w:rPr>
        <w:t>14.1 竣工付款申请</w:t>
      </w:r>
    </w:p>
    <w:p>
      <w:pPr>
        <w:spacing w:line="400" w:lineRule="exact"/>
        <w:ind w:firstLine="420" w:firstLineChars="200"/>
        <w:jc w:val="left"/>
        <w:rPr>
          <w:rFonts w:ascii="宋体" w:hAnsi="宋体" w:cs="宋体"/>
          <w:u w:val="single"/>
        </w:rPr>
      </w:pPr>
      <w:r>
        <w:rPr>
          <w:rFonts w:hint="eastAsia" w:ascii="宋体" w:hAnsi="宋体" w:cs="宋体"/>
        </w:rPr>
        <w:t>承包人提交竣工结算申请单的期限：</w:t>
      </w:r>
      <w:r>
        <w:rPr>
          <w:rFonts w:hint="eastAsia" w:ascii="宋体" w:hAnsi="宋体" w:cs="宋体"/>
          <w:u w:val="single"/>
        </w:rPr>
        <w:t xml:space="preserve">/ </w:t>
      </w:r>
      <w:r>
        <w:rPr>
          <w:rFonts w:hint="eastAsia" w:ascii="宋体" w:hAnsi="宋体" w:cs="宋体"/>
          <w:sz w:val="30"/>
          <w:szCs w:val="32"/>
        </w:rPr>
        <w:t>。</w:t>
      </w:r>
    </w:p>
    <w:p>
      <w:pPr>
        <w:spacing w:line="400" w:lineRule="exact"/>
        <w:ind w:firstLine="420" w:firstLineChars="200"/>
        <w:jc w:val="left"/>
        <w:rPr>
          <w:rFonts w:ascii="宋体" w:hAnsi="宋体" w:cs="宋体"/>
          <w:u w:val="single"/>
        </w:rPr>
      </w:pPr>
      <w:r>
        <w:rPr>
          <w:rFonts w:hint="eastAsia" w:ascii="宋体" w:hAnsi="宋体" w:cs="宋体"/>
        </w:rPr>
        <w:t>竣工结算申请单应包括的内容：</w:t>
      </w:r>
      <w:r>
        <w:rPr>
          <w:rFonts w:hint="eastAsia" w:ascii="宋体" w:hAnsi="宋体" w:cs="宋体"/>
          <w:u w:val="single"/>
        </w:rPr>
        <w:t xml:space="preserve">/ </w:t>
      </w:r>
      <w:r>
        <w:rPr>
          <w:rFonts w:hint="eastAsia" w:ascii="宋体" w:hAnsi="宋体" w:cs="宋体"/>
          <w:sz w:val="30"/>
          <w:szCs w:val="32"/>
        </w:rPr>
        <w:t>。</w:t>
      </w:r>
    </w:p>
    <w:p>
      <w:pPr>
        <w:spacing w:line="400" w:lineRule="exact"/>
        <w:ind w:firstLine="420" w:firstLineChars="200"/>
        <w:rPr>
          <w:rFonts w:ascii="宋体" w:hAnsi="宋体" w:cs="宋体"/>
        </w:rPr>
      </w:pPr>
      <w:r>
        <w:rPr>
          <w:rFonts w:hint="eastAsia" w:ascii="宋体" w:hAnsi="宋体" w:cs="宋体"/>
        </w:rPr>
        <w:t>14.2 竣工结算审核</w:t>
      </w:r>
    </w:p>
    <w:p>
      <w:pPr>
        <w:spacing w:line="400" w:lineRule="exact"/>
        <w:ind w:firstLine="420" w:firstLineChars="200"/>
        <w:jc w:val="left"/>
        <w:rPr>
          <w:rFonts w:ascii="宋体" w:hAnsi="宋体" w:cs="宋体"/>
        </w:rPr>
      </w:pPr>
      <w:r>
        <w:rPr>
          <w:rFonts w:hint="eastAsia" w:ascii="宋体" w:hAnsi="宋体" w:cs="宋体"/>
        </w:rPr>
        <w:t>发包人审批竣工付款申请单的期限：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发包人完成竣工付款的期限：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u w:val="single"/>
        </w:rPr>
      </w:pPr>
      <w:r>
        <w:rPr>
          <w:rFonts w:hint="eastAsia" w:ascii="宋体" w:hAnsi="宋体" w:cs="宋体"/>
        </w:rPr>
        <w:t>关于竣工付款证书异议部分复核的方式和程序：</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14.4 最终结清</w:t>
      </w:r>
    </w:p>
    <w:p>
      <w:pPr>
        <w:spacing w:line="400" w:lineRule="exact"/>
        <w:ind w:firstLine="420" w:firstLineChars="200"/>
        <w:jc w:val="left"/>
        <w:rPr>
          <w:rFonts w:ascii="宋体" w:hAnsi="宋体" w:cs="宋体"/>
          <w:kern w:val="0"/>
        </w:rPr>
      </w:pPr>
      <w:r>
        <w:rPr>
          <w:rFonts w:hint="eastAsia" w:ascii="宋体" w:hAnsi="宋体" w:cs="宋体"/>
          <w:kern w:val="0"/>
        </w:rPr>
        <w:t>14.4.1 最终结清申请单</w:t>
      </w:r>
    </w:p>
    <w:p>
      <w:pPr>
        <w:spacing w:line="400" w:lineRule="exact"/>
        <w:ind w:firstLine="420" w:firstLineChars="200"/>
        <w:jc w:val="left"/>
        <w:rPr>
          <w:rFonts w:ascii="宋体" w:hAnsi="宋体" w:cs="宋体"/>
          <w:kern w:val="0"/>
        </w:rPr>
      </w:pPr>
      <w:r>
        <w:rPr>
          <w:rFonts w:hint="eastAsia" w:ascii="宋体" w:hAnsi="宋体" w:cs="宋体"/>
          <w:kern w:val="0"/>
        </w:rPr>
        <w:t>承包人提交最终结清申请单的份数：</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kern w:val="0"/>
        </w:rPr>
        <w:t>承包人提交最终结算申请单的期限：</w:t>
      </w:r>
      <w:r>
        <w:rPr>
          <w:rFonts w:hint="eastAsia" w:ascii="宋体" w:hAnsi="宋体" w:cs="宋体"/>
          <w:u w:val="single"/>
        </w:rPr>
        <w:t xml:space="preserve">          /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14.4.2 最终结清证书和支付</w:t>
      </w:r>
    </w:p>
    <w:p>
      <w:pPr>
        <w:spacing w:line="400" w:lineRule="exact"/>
        <w:ind w:firstLine="420" w:firstLineChars="200"/>
        <w:jc w:val="left"/>
        <w:rPr>
          <w:rFonts w:ascii="宋体" w:hAnsi="宋体" w:cs="宋体"/>
        </w:rPr>
      </w:pPr>
      <w:r>
        <w:rPr>
          <w:rFonts w:hint="eastAsia" w:ascii="宋体" w:hAnsi="宋体" w:cs="宋体"/>
        </w:rPr>
        <w:t>（1）发包人完成最终结清申请单的审批并颁发最终结清证书的期限：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（2）发包人完成支付的期限：</w:t>
      </w:r>
      <w:r>
        <w:rPr>
          <w:rFonts w:hint="eastAsia" w:ascii="宋体" w:hAnsi="宋体" w:cs="宋体"/>
          <w:u w:val="single"/>
        </w:rPr>
        <w:t xml:space="preserve">         /                </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216" w:name="_Toc500174784"/>
      <w:bookmarkStart w:id="217" w:name="_Toc503196174"/>
      <w:bookmarkStart w:id="218" w:name="_Toc24700"/>
      <w:bookmarkStart w:id="219" w:name="_Toc22340"/>
      <w:r>
        <w:rPr>
          <w:rFonts w:hint="eastAsia" w:ascii="宋体" w:hAnsi="宋体" w:cs="宋体"/>
          <w:b w:val="0"/>
          <w:sz w:val="21"/>
          <w:szCs w:val="21"/>
        </w:rPr>
        <w:t>15. 缺陷责任期与保修</w:t>
      </w:r>
      <w:bookmarkEnd w:id="216"/>
      <w:bookmarkEnd w:id="217"/>
      <w:bookmarkEnd w:id="218"/>
      <w:bookmarkEnd w:id="219"/>
    </w:p>
    <w:p>
      <w:pPr>
        <w:spacing w:line="400" w:lineRule="exact"/>
        <w:ind w:firstLine="420" w:firstLineChars="200"/>
        <w:rPr>
          <w:rFonts w:ascii="宋体" w:hAnsi="宋体" w:cs="宋体"/>
        </w:rPr>
      </w:pPr>
      <w:r>
        <w:rPr>
          <w:rFonts w:hint="eastAsia" w:ascii="宋体" w:hAnsi="宋体" w:cs="宋体"/>
        </w:rPr>
        <w:t>15.2缺陷责任期</w:t>
      </w:r>
    </w:p>
    <w:p>
      <w:pPr>
        <w:spacing w:line="400" w:lineRule="exact"/>
        <w:ind w:firstLine="420" w:firstLineChars="200"/>
        <w:jc w:val="left"/>
        <w:rPr>
          <w:rFonts w:ascii="宋体" w:hAnsi="宋体" w:cs="宋体"/>
          <w:u w:val="single"/>
        </w:rPr>
      </w:pPr>
      <w:r>
        <w:rPr>
          <w:rFonts w:hint="eastAsia" w:ascii="宋体" w:hAnsi="宋体" w:cs="宋体"/>
        </w:rPr>
        <w:t>缺陷责任期的具体期限：。</w:t>
      </w:r>
    </w:p>
    <w:p>
      <w:pPr>
        <w:spacing w:line="400" w:lineRule="exact"/>
        <w:ind w:firstLine="420" w:firstLineChars="200"/>
        <w:rPr>
          <w:rFonts w:ascii="宋体" w:hAnsi="宋体" w:cs="宋体"/>
        </w:rPr>
      </w:pPr>
      <w:r>
        <w:rPr>
          <w:rFonts w:hint="eastAsia" w:ascii="宋体" w:hAnsi="宋体" w:cs="宋体"/>
        </w:rPr>
        <w:t>15.3 质量保证金</w:t>
      </w:r>
    </w:p>
    <w:p>
      <w:pPr>
        <w:spacing w:line="400" w:lineRule="exact"/>
        <w:ind w:firstLine="420" w:firstLineChars="200"/>
        <w:jc w:val="left"/>
        <w:rPr>
          <w:rFonts w:ascii="宋体" w:hAnsi="宋体" w:cs="宋体"/>
        </w:rPr>
      </w:pPr>
      <w:r>
        <w:rPr>
          <w:rFonts w:hint="eastAsia" w:ascii="宋体" w:hAnsi="宋体" w:cs="宋体"/>
        </w:rPr>
        <w:t>关于是否扣留质量保证金的约定：。</w:t>
      </w:r>
    </w:p>
    <w:p>
      <w:pPr>
        <w:spacing w:line="400" w:lineRule="exact"/>
        <w:ind w:firstLine="420" w:firstLineChars="200"/>
        <w:jc w:val="left"/>
        <w:rPr>
          <w:rFonts w:ascii="宋体" w:hAnsi="宋体" w:cs="宋体"/>
        </w:rPr>
      </w:pPr>
      <w:r>
        <w:rPr>
          <w:rFonts w:hint="eastAsia" w:ascii="宋体" w:hAnsi="宋体" w:cs="宋体"/>
        </w:rPr>
        <w:t>在工程项目竣工前，承包人按专用合同条款第3.7条提供履约担保的，发包人不得同时预留工程质量保证金。</w:t>
      </w:r>
    </w:p>
    <w:p>
      <w:pPr>
        <w:spacing w:line="400" w:lineRule="exact"/>
        <w:ind w:firstLine="420" w:firstLineChars="200"/>
        <w:jc w:val="left"/>
        <w:rPr>
          <w:rFonts w:ascii="宋体" w:hAnsi="宋体" w:cs="宋体"/>
        </w:rPr>
      </w:pPr>
      <w:r>
        <w:rPr>
          <w:rFonts w:hint="eastAsia" w:ascii="宋体" w:hAnsi="宋体" w:cs="宋体"/>
        </w:rPr>
        <w:t>15.3.1 承包人提供质量保证金的方式</w:t>
      </w:r>
    </w:p>
    <w:p>
      <w:pPr>
        <w:spacing w:line="400" w:lineRule="exact"/>
        <w:ind w:firstLine="420" w:firstLineChars="200"/>
        <w:jc w:val="left"/>
        <w:rPr>
          <w:rFonts w:ascii="宋体" w:hAnsi="宋体" w:cs="宋体"/>
        </w:rPr>
      </w:pPr>
      <w:r>
        <w:rPr>
          <w:rFonts w:hint="eastAsia" w:ascii="宋体" w:hAnsi="宋体" w:cs="宋体"/>
        </w:rPr>
        <w:t>质量保证金采用以下第</w:t>
      </w:r>
      <w:r>
        <w:rPr>
          <w:rFonts w:hint="eastAsia" w:ascii="宋体" w:hAnsi="宋体" w:cs="宋体"/>
          <w:u w:val="single"/>
        </w:rPr>
        <w:t xml:space="preserve">  2   </w:t>
      </w:r>
      <w:r>
        <w:rPr>
          <w:rFonts w:hint="eastAsia" w:ascii="宋体" w:hAnsi="宋体" w:cs="宋体"/>
        </w:rPr>
        <w:t>种方式：</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 xml:space="preserve">（1）质量保证金保函，保证金额为：； </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w:t>
      </w:r>
      <w:r>
        <w:rPr>
          <w:rFonts w:hint="eastAsia" w:ascii="宋体" w:hAnsi="宋体" w:cs="宋体"/>
          <w:kern w:val="0"/>
          <w:u w:val="single"/>
        </w:rPr>
        <w:t xml:space="preserve">  3   </w:t>
      </w:r>
      <w:r>
        <w:rPr>
          <w:rFonts w:hint="eastAsia" w:ascii="宋体" w:hAnsi="宋体" w:cs="宋体"/>
          <w:kern w:val="0"/>
        </w:rPr>
        <w:t>%的工程款；</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（3）其他方式:。</w:t>
      </w:r>
    </w:p>
    <w:p>
      <w:pPr>
        <w:spacing w:line="400" w:lineRule="exact"/>
        <w:ind w:firstLine="420" w:firstLineChars="200"/>
        <w:jc w:val="left"/>
        <w:rPr>
          <w:rFonts w:ascii="宋体" w:hAnsi="宋体" w:cs="宋体"/>
        </w:rPr>
      </w:pPr>
      <w:r>
        <w:rPr>
          <w:rFonts w:hint="eastAsia" w:ascii="宋体" w:hAnsi="宋体" w:cs="宋体"/>
        </w:rPr>
        <w:t xml:space="preserve">15.3.2 质量保证金的扣留 </w:t>
      </w:r>
    </w:p>
    <w:p>
      <w:pPr>
        <w:spacing w:line="400" w:lineRule="exact"/>
        <w:ind w:firstLine="420" w:firstLineChars="200"/>
        <w:jc w:val="left"/>
        <w:rPr>
          <w:rFonts w:ascii="宋体" w:hAnsi="宋体" w:cs="宋体"/>
        </w:rPr>
      </w:pPr>
      <w:r>
        <w:rPr>
          <w:rFonts w:hint="eastAsia" w:ascii="宋体" w:hAnsi="宋体" w:cs="宋体"/>
        </w:rPr>
        <w:t>质量保证金的扣留采取以下第</w:t>
      </w:r>
      <w:r>
        <w:rPr>
          <w:rFonts w:hint="eastAsia" w:ascii="宋体" w:hAnsi="宋体" w:cs="宋体"/>
          <w:u w:val="single"/>
        </w:rPr>
        <w:t xml:space="preserve">  2   </w:t>
      </w:r>
      <w:r>
        <w:rPr>
          <w:rFonts w:hint="eastAsia" w:ascii="宋体" w:hAnsi="宋体" w:cs="宋体"/>
        </w:rPr>
        <w:t>种方式：</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（1）在支付工程进度款时逐次扣留，在此情形下，质量保证金的计算基数不包括预付款的支付、扣回以及价格调整的金额；</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（2）工程竣工结算时一次性扣留质量保证金；</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（3）其他扣留方式:</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420" w:firstLineChars="200"/>
        <w:jc w:val="left"/>
        <w:rPr>
          <w:rFonts w:ascii="宋体" w:hAnsi="宋体" w:cs="宋体"/>
          <w:kern w:val="0"/>
          <w:u w:val="single"/>
        </w:rPr>
      </w:pPr>
      <w:r>
        <w:rPr>
          <w:rFonts w:hint="eastAsia" w:ascii="宋体" w:hAnsi="宋体" w:cs="宋体"/>
        </w:rPr>
        <w:t>关于质量保证金的补充约定：</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15.4保修</w:t>
      </w:r>
    </w:p>
    <w:p>
      <w:pPr>
        <w:spacing w:line="400" w:lineRule="exact"/>
        <w:ind w:firstLine="420" w:firstLineChars="200"/>
        <w:rPr>
          <w:rFonts w:ascii="宋体" w:hAnsi="宋体" w:cs="宋体"/>
        </w:rPr>
      </w:pPr>
      <w:r>
        <w:rPr>
          <w:rFonts w:hint="eastAsia" w:ascii="宋体" w:hAnsi="宋体" w:cs="宋体"/>
        </w:rPr>
        <w:t>15.4.1 保修责任</w:t>
      </w:r>
    </w:p>
    <w:p>
      <w:pPr>
        <w:widowControl/>
        <w:spacing w:line="400" w:lineRule="exact"/>
        <w:ind w:firstLine="403" w:firstLineChars="192"/>
        <w:rPr>
          <w:rFonts w:ascii="宋体" w:hAnsi="宋体" w:cs="宋体"/>
          <w:kern w:val="0"/>
        </w:rPr>
      </w:pPr>
      <w:r>
        <w:rPr>
          <w:rFonts w:hint="eastAsia" w:ascii="宋体" w:hAnsi="宋体" w:cs="宋体"/>
        </w:rPr>
        <w:t>工程保修期为：</w:t>
      </w:r>
      <w:r>
        <w:rPr>
          <w:rFonts w:hint="eastAsia" w:ascii="宋体" w:hAnsi="宋体" w:cs="宋体"/>
          <w:kern w:val="0"/>
          <w:u w:val="single"/>
        </w:rPr>
        <w:t xml:space="preserve">  自竣工验收合格之日起计算，按</w:t>
      </w:r>
      <w:r>
        <w:rPr>
          <w:rFonts w:hint="eastAsia" w:ascii="宋体" w:hAnsi="宋体" w:cs="宋体"/>
          <w:u w:val="single"/>
        </w:rPr>
        <w:t>工程质量保修书</w:t>
      </w:r>
      <w:r>
        <w:rPr>
          <w:rFonts w:hint="eastAsia" w:ascii="宋体" w:hAnsi="宋体" w:cs="宋体"/>
          <w:kern w:val="0"/>
          <w:u w:val="single"/>
        </w:rPr>
        <w:t>执行。</w:t>
      </w:r>
      <w:r>
        <w:rPr>
          <w:rFonts w:hint="eastAsia" w:ascii="宋体" w:hAnsi="宋体" w:cs="宋体"/>
          <w:kern w:val="0"/>
        </w:rPr>
        <w:t>承包人收到保修通知并到达工程现场的合理时间：</w:t>
      </w:r>
      <w:r>
        <w:rPr>
          <w:rFonts w:hint="eastAsia" w:ascii="宋体" w:hAnsi="宋体" w:cs="宋体"/>
          <w:kern w:val="0"/>
          <w:u w:val="single"/>
        </w:rPr>
        <w:t xml:space="preserve">   自承包人收到保修通知起12小时内到达工程现场并修复缺陷或损坏 ，如承包人违反此规定，由发包人另行安排队伍进行修整，由此产生的费用将在承包人的质保金中双倍扣除。事后出现漏水、漏电等情况，承包人应在12小时内修复 </w:t>
      </w:r>
      <w:r>
        <w:rPr>
          <w:rFonts w:hint="eastAsia" w:ascii="宋体" w:hAnsi="宋体" w:cs="宋体"/>
          <w:kern w:val="0"/>
        </w:rPr>
        <w:t>。</w:t>
      </w:r>
    </w:p>
    <w:p>
      <w:pPr>
        <w:spacing w:line="400" w:lineRule="exact"/>
        <w:ind w:firstLine="409" w:firstLineChars="195"/>
        <w:jc w:val="left"/>
        <w:rPr>
          <w:rFonts w:ascii="宋体" w:hAnsi="宋体" w:cs="宋体"/>
          <w:kern w:val="0"/>
          <w:u w:val="single"/>
        </w:rPr>
      </w:pPr>
      <w:r>
        <w:rPr>
          <w:rFonts w:hint="eastAsia" w:ascii="宋体" w:hAnsi="宋体" w:cs="宋体"/>
          <w:kern w:val="0"/>
          <w:u w:val="single"/>
        </w:rPr>
        <w:t>保修期内的维修：一般性维修承包方应在接到通知后12小时内到达；紧急事故承包方应在接到通知后6小时内到达现场抢修；事后出现渗漏水情况，承包方应在12小时内修复。</w:t>
      </w:r>
    </w:p>
    <w:p>
      <w:pPr>
        <w:spacing w:line="400" w:lineRule="exact"/>
        <w:ind w:firstLine="409" w:firstLineChars="195"/>
        <w:jc w:val="left"/>
        <w:rPr>
          <w:rFonts w:ascii="宋体" w:hAnsi="宋体" w:cs="宋体"/>
          <w:kern w:val="0"/>
          <w:u w:val="single"/>
        </w:rPr>
      </w:pPr>
      <w:r>
        <w:rPr>
          <w:rFonts w:hint="eastAsia" w:ascii="宋体" w:hAnsi="宋体" w:cs="宋体"/>
          <w:kern w:val="0"/>
          <w:u w:val="single"/>
        </w:rPr>
        <w:t>承包人末及时维修或末在合理期限维修完好、或经过两次维修都末能修好的，发包人有权自行请人代为维修并确定价格，所有修复费用及赔偿费用在支付承包人质保金时直接扣除，但不等于解除承包人应负的责任。</w:t>
      </w:r>
    </w:p>
    <w:p>
      <w:pPr>
        <w:spacing w:line="400" w:lineRule="exact"/>
        <w:ind w:firstLine="420" w:firstLineChars="200"/>
        <w:rPr>
          <w:rFonts w:ascii="宋体" w:hAnsi="宋体" w:cs="宋体"/>
          <w:kern w:val="0"/>
        </w:rPr>
      </w:pPr>
      <w:r>
        <w:rPr>
          <w:rFonts w:hint="eastAsia" w:ascii="宋体" w:hAnsi="宋体" w:cs="宋体"/>
          <w:kern w:val="0"/>
          <w:u w:val="single"/>
        </w:rPr>
        <w:t xml:space="preserve">承包人每次维修完毕，应负责将施工现场清理干净、并取得业主和使用单位的验收签字 </w:t>
      </w:r>
      <w:r>
        <w:rPr>
          <w:rFonts w:hint="eastAsia" w:ascii="宋体" w:hAnsi="宋体" w:cs="宋体"/>
          <w:kern w:val="0"/>
        </w:rPr>
        <w:t>。</w:t>
      </w:r>
    </w:p>
    <w:p>
      <w:pPr>
        <w:spacing w:line="400" w:lineRule="exact"/>
        <w:ind w:firstLine="420" w:firstLineChars="200"/>
        <w:rPr>
          <w:rFonts w:ascii="宋体" w:hAnsi="宋体" w:cs="宋体"/>
          <w:kern w:val="0"/>
          <w:u w:val="single"/>
        </w:rPr>
      </w:pPr>
      <w:r>
        <w:rPr>
          <w:rFonts w:hint="eastAsia" w:ascii="宋体" w:hAnsi="宋体" w:cs="宋体"/>
          <w:kern w:val="0"/>
          <w:u w:val="single"/>
        </w:rPr>
        <w:t>原材料、构配件、半成品的检测试验单位必须征得建设单位的书面认可，承包人无权自行委托检测单位。即便承包人自行选择了有相应资质的检测单位，发包人有权否定该检测报告，并要求承包人重新检测试验并承担相应费用。</w:t>
      </w:r>
    </w:p>
    <w:p>
      <w:pPr>
        <w:spacing w:line="400" w:lineRule="exact"/>
        <w:ind w:firstLine="420" w:firstLineChars="200"/>
        <w:rPr>
          <w:rFonts w:ascii="宋体" w:hAnsi="宋体" w:cs="宋体"/>
          <w:kern w:val="0"/>
        </w:rPr>
      </w:pPr>
      <w:r>
        <w:rPr>
          <w:rFonts w:hint="eastAsia" w:ascii="宋体" w:hAnsi="宋体" w:cs="宋体"/>
          <w:kern w:val="0"/>
        </w:rPr>
        <w:t>承包人项目部管理人员有下列行为之一，经监理人、发包人及有关管理部门确认后，所有违约金经由发包人、监理人现场下发违约金通知单。</w:t>
      </w:r>
    </w:p>
    <w:p>
      <w:pPr>
        <w:spacing w:line="400" w:lineRule="exact"/>
        <w:ind w:firstLine="420" w:firstLineChars="200"/>
        <w:rPr>
          <w:rFonts w:ascii="宋体" w:hAnsi="宋体" w:cs="宋体"/>
          <w:kern w:val="0"/>
        </w:rPr>
      </w:pPr>
      <w:r>
        <w:rPr>
          <w:rFonts w:hint="eastAsia" w:ascii="宋体" w:hAnsi="宋体" w:cs="宋体"/>
          <w:kern w:val="0"/>
        </w:rPr>
        <w:t>承包人未按照相关规定进行验收，擅自进入下道工序施工的，责令改正，并处以2000元/次违约金。</w:t>
      </w:r>
    </w:p>
    <w:p>
      <w:pPr>
        <w:spacing w:line="400" w:lineRule="exact"/>
        <w:ind w:firstLine="420" w:firstLineChars="200"/>
        <w:rPr>
          <w:rFonts w:ascii="宋体" w:hAnsi="宋体" w:cs="宋体"/>
          <w:kern w:val="0"/>
        </w:rPr>
      </w:pPr>
      <w:r>
        <w:rPr>
          <w:rFonts w:hint="eastAsia" w:ascii="宋体" w:hAnsi="宋体" w:cs="宋体"/>
          <w:kern w:val="0"/>
        </w:rPr>
        <w:t>如果监理工程师发现承包人的行为违反施工技术规范或不执行监理工程师指令，除了采取措施纠正其错误行为外，处以1000元—2000元/次违约金。</w:t>
      </w:r>
    </w:p>
    <w:p>
      <w:pPr>
        <w:spacing w:line="400" w:lineRule="exact"/>
        <w:ind w:firstLine="420" w:firstLineChars="200"/>
        <w:rPr>
          <w:rFonts w:ascii="宋体" w:hAnsi="宋体" w:cs="宋体"/>
          <w:kern w:val="0"/>
        </w:rPr>
      </w:pPr>
      <w:r>
        <w:rPr>
          <w:rFonts w:hint="eastAsia" w:ascii="宋体" w:hAnsi="宋体" w:cs="宋体"/>
          <w:kern w:val="0"/>
        </w:rPr>
        <w:t>对于发包人、监理单位巡视或平行检验过程中提出的质量、安全等问题，承包人应在要求时间内整改完毕，否则，监理人发出监理通知，每发一份监理通知处1000元的违约金，同一问题每一次通知逾期仍不整改完毕或未整改的，每二次监理通知处2000元违约金，屡教不改的，责令停工整顿，违约金按5000元/次。</w:t>
      </w:r>
    </w:p>
    <w:p>
      <w:pPr>
        <w:spacing w:line="400" w:lineRule="exact"/>
        <w:ind w:firstLine="420" w:firstLineChars="200"/>
        <w:rPr>
          <w:rFonts w:ascii="宋体" w:hAnsi="宋体" w:cs="宋体"/>
          <w:kern w:val="0"/>
        </w:rPr>
      </w:pPr>
      <w:r>
        <w:rPr>
          <w:rFonts w:hint="eastAsia" w:ascii="宋体" w:hAnsi="宋体" w:cs="宋体"/>
          <w:kern w:val="0"/>
        </w:rPr>
        <w:t>承包人应按照合同专用条款约定及设计和有关标准要求采购材料或设备，并提供产品合格证明，对材料设备质量负责。不符合谈判文件及合同约定的，必须及时清场，否则处以该种设备、材料价格10%违约金，由此延误的工期不予顺延。</w:t>
      </w:r>
    </w:p>
    <w:p>
      <w:pPr>
        <w:spacing w:line="400" w:lineRule="exact"/>
        <w:ind w:firstLine="420" w:firstLineChars="200"/>
        <w:rPr>
          <w:rFonts w:ascii="宋体" w:hAnsi="宋体" w:cs="宋体"/>
          <w:kern w:val="0"/>
        </w:rPr>
      </w:pPr>
      <w:r>
        <w:rPr>
          <w:rFonts w:hint="eastAsia" w:ascii="宋体" w:hAnsi="宋体" w:cs="宋体"/>
          <w:kern w:val="0"/>
        </w:rPr>
        <w:t>需要见证取样的材料必须见证取样，合格方可使用，未送检或送检不合格继续使用的，责令改正并处以 1000元/次违约金。</w:t>
      </w:r>
    </w:p>
    <w:p>
      <w:pPr>
        <w:spacing w:line="400" w:lineRule="exact"/>
        <w:ind w:firstLine="420" w:firstLineChars="200"/>
        <w:rPr>
          <w:rFonts w:ascii="宋体" w:hAnsi="宋体" w:cs="宋体"/>
          <w:kern w:val="0"/>
        </w:rPr>
      </w:pPr>
      <w:r>
        <w:rPr>
          <w:rFonts w:hint="eastAsia" w:ascii="宋体" w:hAnsi="宋体" w:cs="宋体"/>
          <w:kern w:val="0"/>
        </w:rPr>
        <w:t>对质量安全监督部门下发的关于质量安全问题的通知书，承包人应在规定时间内回复并立即整改，限期内不整改或整改不到位、同一事件引起质量安全监督部门再次下发通知书的，处以5000元/次违约金。</w:t>
      </w:r>
    </w:p>
    <w:p>
      <w:pPr>
        <w:spacing w:line="400" w:lineRule="exact"/>
        <w:ind w:firstLine="420" w:firstLineChars="200"/>
        <w:rPr>
          <w:rFonts w:ascii="宋体" w:hAnsi="宋体" w:cs="宋体"/>
          <w:kern w:val="0"/>
        </w:rPr>
      </w:pPr>
      <w:r>
        <w:rPr>
          <w:rFonts w:hint="eastAsia" w:ascii="宋体" w:hAnsi="宋体" w:cs="宋体"/>
          <w:kern w:val="0"/>
        </w:rPr>
        <w:t>工程资料不完善，</w:t>
      </w:r>
      <w:r>
        <w:rPr>
          <w:rFonts w:hint="eastAsia" w:ascii="宋体" w:hAnsi="宋体" w:cs="宋体"/>
          <w:bCs/>
          <w:kern w:val="0"/>
        </w:rPr>
        <w:t>资料报告或检验结论的时间不符合实际施工节点时间要求的，</w:t>
      </w:r>
      <w:r>
        <w:rPr>
          <w:rFonts w:hint="eastAsia" w:ascii="宋体" w:hAnsi="宋体" w:cs="宋体"/>
          <w:kern w:val="0"/>
        </w:rPr>
        <w:t>予以通报批评，并处以1000元/次违约金。</w:t>
      </w:r>
    </w:p>
    <w:p>
      <w:pPr>
        <w:spacing w:line="400" w:lineRule="exact"/>
        <w:ind w:firstLine="420" w:firstLineChars="200"/>
        <w:rPr>
          <w:rFonts w:ascii="宋体" w:hAnsi="宋体" w:cs="宋体"/>
          <w:kern w:val="0"/>
        </w:rPr>
      </w:pPr>
      <w:r>
        <w:rPr>
          <w:rFonts w:hint="eastAsia" w:ascii="宋体" w:hAnsi="宋体" w:cs="宋体"/>
          <w:kern w:val="0"/>
        </w:rPr>
        <w:t>工程资料必须按有关规定编制，与工程进度同步。发现资料出具不及时、与工程实体不相符的，处以500元/次违约金。</w:t>
      </w:r>
    </w:p>
    <w:p>
      <w:pPr>
        <w:spacing w:line="400" w:lineRule="exact"/>
        <w:ind w:firstLine="420" w:firstLineChars="200"/>
        <w:rPr>
          <w:rFonts w:ascii="宋体" w:hAnsi="宋体" w:cs="宋体"/>
          <w:kern w:val="0"/>
        </w:rPr>
      </w:pPr>
      <w:r>
        <w:rPr>
          <w:rFonts w:hint="eastAsia" w:ascii="宋体" w:hAnsi="宋体" w:cs="宋体"/>
          <w:kern w:val="0"/>
        </w:rPr>
        <w:t>未健全安全施工日志、台帐、会议纪录，安全资料不完整，责令改正，并处以500元/次违约金。</w:t>
      </w:r>
    </w:p>
    <w:p>
      <w:pPr>
        <w:spacing w:line="400" w:lineRule="exact"/>
        <w:ind w:firstLine="420" w:firstLineChars="200"/>
        <w:rPr>
          <w:rFonts w:ascii="宋体" w:hAnsi="宋体" w:cs="宋体"/>
          <w:kern w:val="0"/>
        </w:rPr>
      </w:pPr>
      <w:r>
        <w:rPr>
          <w:rFonts w:hint="eastAsia" w:ascii="宋体" w:hAnsi="宋体" w:cs="宋体"/>
          <w:kern w:val="0"/>
        </w:rPr>
        <w:t>未建立符合生产需要的安全经费使用计划、使用记录责令限期改正，如未在限期内整改落实处以5000元/次违约金。</w:t>
      </w:r>
    </w:p>
    <w:p>
      <w:pPr>
        <w:spacing w:line="400" w:lineRule="exact"/>
        <w:ind w:firstLine="420" w:firstLineChars="200"/>
        <w:rPr>
          <w:rFonts w:ascii="宋体" w:hAnsi="宋体" w:cs="宋体"/>
          <w:kern w:val="0"/>
        </w:rPr>
      </w:pPr>
      <w:r>
        <w:rPr>
          <w:rFonts w:hint="eastAsia" w:ascii="宋体" w:hAnsi="宋体" w:cs="宋体"/>
          <w:kern w:val="0"/>
        </w:rPr>
        <w:t>总包单位对分包单位质量、进度、安全的管理配合，即承包人参加分包工程验收，提出整改验收意见。分包单位的违约行为，均视为承包人违约。</w:t>
      </w:r>
    </w:p>
    <w:p>
      <w:pPr>
        <w:spacing w:line="400" w:lineRule="exact"/>
        <w:ind w:firstLine="420" w:firstLineChars="200"/>
        <w:rPr>
          <w:rFonts w:ascii="宋体" w:hAnsi="宋体" w:cs="宋体"/>
          <w:kern w:val="0"/>
        </w:rPr>
      </w:pPr>
      <w:r>
        <w:rPr>
          <w:rFonts w:hint="eastAsia" w:ascii="宋体" w:hAnsi="宋体" w:cs="宋体"/>
          <w:kern w:val="0"/>
        </w:rPr>
        <w:t>工程施工期间及保修期内由于施工质量产生的检测鉴定、修补、加固、返工及赔偿等费用由承包人自行承担。</w:t>
      </w:r>
    </w:p>
    <w:p>
      <w:pPr>
        <w:spacing w:line="400" w:lineRule="exact"/>
        <w:ind w:firstLine="420" w:firstLineChars="200"/>
        <w:rPr>
          <w:rFonts w:ascii="宋体" w:hAnsi="宋体" w:cs="宋体"/>
          <w:kern w:val="0"/>
        </w:rPr>
      </w:pPr>
      <w:r>
        <w:rPr>
          <w:rFonts w:hint="eastAsia" w:ascii="宋体" w:hAnsi="宋体" w:cs="宋体"/>
          <w:kern w:val="0"/>
        </w:rPr>
        <w:t>承包人未及时维修或未在合理期限内维修完好、或经过两次维修都未能修好的，发包人有权自行请人代为维修并确定价格，所有修复费用及赔偿费用在支付承包人质保金时直接扣除，但不等于解除承包人应负的责任。</w:t>
      </w:r>
    </w:p>
    <w:p>
      <w:pPr>
        <w:pStyle w:val="9"/>
        <w:spacing w:before="0" w:after="0" w:line="400" w:lineRule="exact"/>
        <w:ind w:firstLine="420" w:firstLineChars="200"/>
        <w:rPr>
          <w:rFonts w:ascii="宋体" w:hAnsi="宋体" w:cs="宋体"/>
          <w:b w:val="0"/>
          <w:sz w:val="21"/>
          <w:szCs w:val="21"/>
        </w:rPr>
      </w:pPr>
      <w:bookmarkStart w:id="220" w:name="_Toc503196175"/>
      <w:bookmarkStart w:id="221" w:name="_Toc500174785"/>
      <w:bookmarkStart w:id="222" w:name="_Toc12879"/>
      <w:bookmarkStart w:id="223" w:name="_Toc6671"/>
      <w:r>
        <w:rPr>
          <w:rFonts w:hint="eastAsia" w:ascii="宋体" w:hAnsi="宋体" w:cs="宋体"/>
          <w:b w:val="0"/>
          <w:sz w:val="21"/>
          <w:szCs w:val="21"/>
        </w:rPr>
        <w:t>16. 违约</w:t>
      </w:r>
      <w:bookmarkEnd w:id="220"/>
      <w:bookmarkEnd w:id="221"/>
      <w:bookmarkEnd w:id="222"/>
      <w:bookmarkEnd w:id="223"/>
    </w:p>
    <w:p>
      <w:pPr>
        <w:spacing w:line="400" w:lineRule="exact"/>
        <w:ind w:firstLine="420" w:firstLineChars="200"/>
        <w:rPr>
          <w:rFonts w:ascii="宋体" w:hAnsi="宋体" w:cs="宋体"/>
        </w:rPr>
      </w:pPr>
      <w:r>
        <w:rPr>
          <w:rFonts w:hint="eastAsia" w:ascii="宋体" w:hAnsi="宋体" w:cs="宋体"/>
        </w:rPr>
        <w:t>16.1 发包人违约</w:t>
      </w:r>
    </w:p>
    <w:p>
      <w:pPr>
        <w:spacing w:line="400" w:lineRule="exact"/>
        <w:ind w:firstLine="420" w:firstLineChars="200"/>
        <w:jc w:val="left"/>
        <w:rPr>
          <w:rFonts w:ascii="宋体" w:hAnsi="宋体" w:cs="宋体"/>
        </w:rPr>
      </w:pPr>
      <w:r>
        <w:rPr>
          <w:rFonts w:hint="eastAsia" w:ascii="宋体" w:hAnsi="宋体" w:cs="宋体"/>
        </w:rPr>
        <w:t>16.1.1发包人违约的情形</w:t>
      </w:r>
    </w:p>
    <w:p>
      <w:pPr>
        <w:spacing w:line="400" w:lineRule="exact"/>
        <w:ind w:firstLine="420" w:firstLineChars="200"/>
        <w:jc w:val="left"/>
        <w:rPr>
          <w:rFonts w:ascii="宋体" w:hAnsi="宋体" w:cs="宋体"/>
          <w:kern w:val="0"/>
          <w:u w:val="single"/>
        </w:rPr>
      </w:pPr>
      <w:r>
        <w:rPr>
          <w:rFonts w:hint="eastAsia" w:ascii="宋体" w:hAnsi="宋体" w:cs="宋体"/>
          <w:kern w:val="0"/>
        </w:rPr>
        <w:t>发包人违约的其他情形：</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16.1.2 发包人违约的责任</w:t>
      </w:r>
    </w:p>
    <w:p>
      <w:pPr>
        <w:spacing w:line="400" w:lineRule="exact"/>
        <w:ind w:firstLine="420" w:firstLineChars="200"/>
        <w:jc w:val="left"/>
        <w:rPr>
          <w:rFonts w:ascii="宋体" w:hAnsi="宋体" w:cs="宋体"/>
          <w:kern w:val="0"/>
        </w:rPr>
      </w:pPr>
      <w:r>
        <w:rPr>
          <w:rFonts w:hint="eastAsia" w:ascii="宋体" w:hAnsi="宋体" w:cs="宋体"/>
          <w:kern w:val="0"/>
        </w:rPr>
        <w:t>发包人违约责任的承担方式和计算方法：</w:t>
      </w:r>
    </w:p>
    <w:p>
      <w:pPr>
        <w:spacing w:line="400" w:lineRule="exact"/>
        <w:ind w:firstLine="420" w:firstLineChars="200"/>
        <w:jc w:val="left"/>
        <w:rPr>
          <w:rFonts w:ascii="宋体" w:hAnsi="宋体" w:cs="宋体"/>
          <w:kern w:val="0"/>
          <w:u w:val="single"/>
        </w:rPr>
      </w:pPr>
      <w:r>
        <w:rPr>
          <w:rFonts w:hint="eastAsia" w:ascii="宋体" w:hAnsi="宋体" w:cs="宋体"/>
          <w:kern w:val="0"/>
        </w:rPr>
        <w:t>（1）因发包人原因未能在计划开工日期前7天内下达开工通知的违约责任：</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（2）因发包人原因未能按合同约定支付合同价款的违约责任：</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jc w:val="left"/>
        <w:rPr>
          <w:rFonts w:ascii="宋体" w:hAnsi="宋体" w:cs="宋体"/>
          <w:kern w:val="0"/>
          <w:u w:val="single"/>
        </w:rPr>
      </w:pPr>
      <w:r>
        <w:rPr>
          <w:rFonts w:hint="eastAsia" w:ascii="宋体" w:hAnsi="宋体" w:cs="宋体"/>
          <w:kern w:val="0"/>
        </w:rPr>
        <w:t>（3）发包人违反第10.1款〔变更的范围〕第（2）项约定，自行实施被取消的工作或转由他人实施的违约责任：</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（4）发包人提供的材料、工程设备的规格、数量或质量不符合合同约定，或因发包人原因导致交货日期延误或交货地点变更等情况的违约责任：</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jc w:val="left"/>
        <w:rPr>
          <w:rFonts w:ascii="宋体" w:hAnsi="宋体" w:cs="宋体"/>
          <w:kern w:val="0"/>
          <w:u w:val="single"/>
        </w:rPr>
      </w:pPr>
      <w:r>
        <w:rPr>
          <w:rFonts w:hint="eastAsia" w:ascii="宋体" w:hAnsi="宋体" w:cs="宋体"/>
          <w:kern w:val="0"/>
        </w:rPr>
        <w:t>（5）因发包人违反合同约定造成暂停施工的违约责任：</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（6）发包人无正当理由没有在约定期限内发出复工指示，导致承包人无法复工的违约责任：</w:t>
      </w:r>
      <w:r>
        <w:rPr>
          <w:rFonts w:hint="eastAsia" w:ascii="宋体" w:hAnsi="宋体" w:cs="宋体"/>
          <w:kern w:val="0"/>
          <w:u w:val="single"/>
        </w:rPr>
        <w:t>无</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（7）其他：。</w:t>
      </w:r>
    </w:p>
    <w:p>
      <w:pPr>
        <w:spacing w:line="400" w:lineRule="exact"/>
        <w:ind w:firstLine="420" w:firstLineChars="200"/>
        <w:jc w:val="left"/>
        <w:rPr>
          <w:rFonts w:ascii="宋体" w:hAnsi="宋体" w:cs="宋体"/>
        </w:rPr>
      </w:pPr>
      <w:r>
        <w:rPr>
          <w:rFonts w:hint="eastAsia" w:ascii="宋体" w:hAnsi="宋体" w:cs="宋体"/>
        </w:rPr>
        <w:t>16.1.3 因发包人违约解除合同</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承包人按16.1.1项〔发包人违约的情形〕约定暂停施工满</w:t>
      </w:r>
      <w:r>
        <w:rPr>
          <w:rFonts w:hint="eastAsia" w:ascii="宋体" w:hAnsi="宋体" w:cs="宋体"/>
          <w:kern w:val="0"/>
          <w:u w:val="single"/>
        </w:rPr>
        <w:t xml:space="preserve"> 90 </w:t>
      </w:r>
      <w:r>
        <w:rPr>
          <w:rFonts w:hint="eastAsia" w:ascii="宋体" w:hAnsi="宋体" w:cs="宋体"/>
          <w:kern w:val="0"/>
        </w:rPr>
        <w:t>天后发包人仍不纠正其违约行为并致使合同目的不能实现的，承包人有权解除合同。</w:t>
      </w:r>
    </w:p>
    <w:p>
      <w:pPr>
        <w:spacing w:line="400" w:lineRule="exact"/>
        <w:ind w:firstLine="420" w:firstLineChars="200"/>
        <w:rPr>
          <w:rFonts w:ascii="宋体" w:hAnsi="宋体" w:cs="宋体"/>
        </w:rPr>
      </w:pPr>
      <w:r>
        <w:rPr>
          <w:rFonts w:hint="eastAsia" w:ascii="宋体" w:hAnsi="宋体" w:cs="宋体"/>
        </w:rPr>
        <w:t>16.2 承包人违约</w:t>
      </w:r>
    </w:p>
    <w:p>
      <w:pPr>
        <w:spacing w:line="400" w:lineRule="exact"/>
        <w:ind w:firstLine="420" w:firstLineChars="200"/>
        <w:jc w:val="left"/>
        <w:rPr>
          <w:rFonts w:ascii="宋体" w:hAnsi="宋体" w:cs="宋体"/>
          <w:kern w:val="0"/>
        </w:rPr>
      </w:pPr>
      <w:r>
        <w:rPr>
          <w:rFonts w:hint="eastAsia" w:ascii="宋体" w:hAnsi="宋体" w:cs="宋体"/>
          <w:kern w:val="0"/>
        </w:rPr>
        <w:t>16.2.1 承包人违约的情形</w:t>
      </w:r>
    </w:p>
    <w:p>
      <w:pPr>
        <w:spacing w:line="400" w:lineRule="exact"/>
        <w:ind w:firstLine="420" w:firstLineChars="200"/>
        <w:jc w:val="left"/>
        <w:rPr>
          <w:rFonts w:ascii="宋体" w:hAnsi="宋体" w:cs="宋体"/>
          <w:kern w:val="0"/>
          <w:u w:val="single"/>
        </w:rPr>
      </w:pPr>
      <w:r>
        <w:rPr>
          <w:rFonts w:hint="eastAsia" w:ascii="宋体" w:hAnsi="宋体" w:cs="宋体"/>
          <w:kern w:val="0"/>
        </w:rPr>
        <w:t>承包人违约的其他情形：</w:t>
      </w:r>
      <w:r>
        <w:rPr>
          <w:rFonts w:hint="eastAsia" w:ascii="宋体" w:hAnsi="宋体" w:cs="宋体"/>
          <w:kern w:val="0"/>
          <w:u w:val="single"/>
        </w:rPr>
        <w:t xml:space="preserve">       执行通用条款                             </w:t>
      </w:r>
      <w:r>
        <w:rPr>
          <w:rFonts w:hint="eastAsia" w:ascii="宋体" w:hAnsi="宋体" w:cs="宋体"/>
          <w:kern w:val="0"/>
        </w:rPr>
        <w:t>。</w:t>
      </w:r>
    </w:p>
    <w:p>
      <w:pPr>
        <w:spacing w:line="400" w:lineRule="exact"/>
        <w:ind w:firstLine="420" w:firstLineChars="200"/>
        <w:jc w:val="left"/>
        <w:rPr>
          <w:rFonts w:ascii="宋体" w:hAnsi="宋体" w:cs="宋体"/>
          <w:kern w:val="0"/>
        </w:rPr>
      </w:pPr>
      <w:r>
        <w:rPr>
          <w:rFonts w:hint="eastAsia" w:ascii="宋体" w:hAnsi="宋体" w:cs="宋体"/>
          <w:kern w:val="0"/>
        </w:rPr>
        <w:t>16.2.2承包人违约的责任</w:t>
      </w:r>
    </w:p>
    <w:p>
      <w:pPr>
        <w:spacing w:line="400" w:lineRule="exact"/>
        <w:ind w:firstLine="420" w:firstLineChars="200"/>
        <w:jc w:val="left"/>
        <w:rPr>
          <w:rFonts w:ascii="宋体" w:hAnsi="宋体" w:cs="宋体"/>
          <w:kern w:val="0"/>
          <w:u w:val="single"/>
        </w:rPr>
      </w:pPr>
      <w:r>
        <w:rPr>
          <w:rFonts w:hint="eastAsia" w:ascii="宋体" w:hAnsi="宋体" w:cs="宋体"/>
          <w:kern w:val="0"/>
        </w:rPr>
        <w:t>承包人违约责任的承担方式和计算方法：</w:t>
      </w:r>
      <w:r>
        <w:rPr>
          <w:rFonts w:hint="eastAsia" w:ascii="宋体" w:hAnsi="宋体" w:cs="宋体"/>
          <w:kern w:val="0"/>
          <w:u w:val="single"/>
        </w:rPr>
        <w:t xml:space="preserve">     详见补充条款               </w:t>
      </w:r>
    </w:p>
    <w:p>
      <w:pPr>
        <w:spacing w:line="400" w:lineRule="exact"/>
        <w:ind w:firstLine="420" w:firstLineChars="200"/>
        <w:jc w:val="left"/>
        <w:rPr>
          <w:rFonts w:ascii="宋体" w:hAnsi="宋体" w:cs="宋体"/>
        </w:rPr>
      </w:pPr>
      <w:r>
        <w:rPr>
          <w:rFonts w:hint="eastAsia" w:ascii="宋体" w:hAnsi="宋体" w:cs="宋体"/>
        </w:rPr>
        <w:t>16.2.3 因承包人违约解除合同</w:t>
      </w:r>
    </w:p>
    <w:p>
      <w:pPr>
        <w:spacing w:before="120" w:after="120" w:line="400" w:lineRule="exact"/>
        <w:ind w:firstLine="420" w:firstLineChars="200"/>
        <w:rPr>
          <w:rFonts w:ascii="宋体" w:hAnsi="宋体" w:cs="宋体"/>
          <w:b/>
          <w:kern w:val="0"/>
        </w:rPr>
      </w:pPr>
      <w:r>
        <w:rPr>
          <w:rFonts w:hint="eastAsia" w:ascii="宋体" w:hAnsi="宋体" w:cs="宋体"/>
          <w:kern w:val="0"/>
        </w:rPr>
        <w:t>关于承包人违约解除合同的特别约定：</w:t>
      </w:r>
      <w:r>
        <w:rPr>
          <w:rFonts w:hint="eastAsia" w:ascii="宋体" w:hAnsi="宋体" w:cs="宋体"/>
          <w:u w:val="single"/>
        </w:rPr>
        <w:t>/</w:t>
      </w:r>
    </w:p>
    <w:p>
      <w:pPr>
        <w:spacing w:line="400" w:lineRule="exact"/>
        <w:ind w:firstLine="420" w:firstLineChars="200"/>
        <w:rPr>
          <w:rFonts w:ascii="宋体" w:hAnsi="宋体" w:cs="宋体"/>
          <w:kern w:val="0"/>
        </w:rPr>
      </w:pPr>
      <w:r>
        <w:rPr>
          <w:rFonts w:hint="eastAsia" w:ascii="宋体" w:hAnsi="宋体" w:cs="宋体"/>
          <w:kern w:val="0"/>
        </w:rPr>
        <w:t>发包人继续使用承包人在施工现场的材料、设备、临时工程、承包人文件和由承包人或以其名义编制的其他文件的费用承担方式：</w:t>
      </w:r>
      <w:r>
        <w:rPr>
          <w:rFonts w:hint="eastAsia" w:ascii="宋体" w:hAnsi="宋体" w:cs="宋体"/>
          <w:kern w:val="0"/>
          <w:u w:val="single"/>
        </w:rPr>
        <w:t xml:space="preserve">         /                 </w:t>
      </w:r>
      <w:r>
        <w:rPr>
          <w:rFonts w:hint="eastAsia" w:ascii="宋体" w:hAnsi="宋体" w:cs="宋体"/>
          <w:kern w:val="0"/>
        </w:rPr>
        <w:t>。</w:t>
      </w:r>
    </w:p>
    <w:p>
      <w:pPr>
        <w:pStyle w:val="9"/>
        <w:spacing w:before="0" w:after="0" w:line="400" w:lineRule="exact"/>
        <w:ind w:firstLine="420" w:firstLineChars="200"/>
        <w:rPr>
          <w:rFonts w:ascii="宋体" w:hAnsi="宋体" w:cs="宋体"/>
          <w:b w:val="0"/>
          <w:sz w:val="21"/>
          <w:szCs w:val="21"/>
        </w:rPr>
      </w:pPr>
      <w:bookmarkStart w:id="224" w:name="_Toc500174786"/>
      <w:bookmarkStart w:id="225" w:name="_Toc29660"/>
      <w:bookmarkStart w:id="226" w:name="_Toc22420"/>
      <w:bookmarkStart w:id="227" w:name="_Toc503196176"/>
      <w:r>
        <w:rPr>
          <w:rFonts w:hint="eastAsia" w:ascii="宋体" w:hAnsi="宋体" w:cs="宋体"/>
          <w:b w:val="0"/>
          <w:sz w:val="21"/>
          <w:szCs w:val="21"/>
        </w:rPr>
        <w:t>17. 不可抗力</w:t>
      </w:r>
      <w:bookmarkEnd w:id="224"/>
      <w:bookmarkEnd w:id="225"/>
      <w:bookmarkEnd w:id="226"/>
      <w:bookmarkEnd w:id="227"/>
    </w:p>
    <w:p>
      <w:pPr>
        <w:spacing w:line="400" w:lineRule="exact"/>
        <w:ind w:firstLine="420" w:firstLineChars="200"/>
        <w:rPr>
          <w:rFonts w:ascii="宋体" w:hAnsi="宋体" w:cs="宋体"/>
        </w:rPr>
      </w:pPr>
      <w:r>
        <w:rPr>
          <w:rFonts w:hint="eastAsia" w:ascii="宋体" w:hAnsi="宋体" w:cs="宋体"/>
        </w:rPr>
        <w:t>17.1 不可抗力的确认</w:t>
      </w:r>
    </w:p>
    <w:p>
      <w:pPr>
        <w:spacing w:line="400" w:lineRule="exact"/>
        <w:ind w:firstLine="420" w:firstLineChars="200"/>
        <w:jc w:val="left"/>
        <w:rPr>
          <w:rFonts w:ascii="宋体" w:hAnsi="宋体" w:cs="宋体"/>
          <w:kern w:val="0"/>
          <w:u w:val="single"/>
        </w:rPr>
      </w:pPr>
      <w:r>
        <w:rPr>
          <w:rFonts w:hint="eastAsia" w:ascii="宋体" w:hAnsi="宋体" w:cs="宋体"/>
        </w:rPr>
        <w:t xml:space="preserve">除通用合同条款约定的不可抗力事件之外，视为不可抗力的其他情形： </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17.4 因不可抗力解除合同</w:t>
      </w:r>
    </w:p>
    <w:p>
      <w:pPr>
        <w:spacing w:line="400" w:lineRule="exact"/>
        <w:ind w:firstLine="420" w:firstLineChars="200"/>
        <w:jc w:val="left"/>
        <w:rPr>
          <w:rFonts w:ascii="宋体" w:hAnsi="宋体" w:cs="宋体"/>
        </w:rPr>
      </w:pPr>
      <w:r>
        <w:rPr>
          <w:rFonts w:hint="eastAsia" w:ascii="宋体" w:hAnsi="宋体" w:cs="宋体"/>
        </w:rPr>
        <w:t>合同解除后，发包人应在商定或确定发包人应支付款项后</w:t>
      </w:r>
      <w:r>
        <w:rPr>
          <w:rFonts w:hint="eastAsia" w:ascii="宋体" w:hAnsi="宋体" w:cs="宋体"/>
          <w:u w:val="single"/>
        </w:rPr>
        <w:t xml:space="preserve"> 28   </w:t>
      </w:r>
      <w:r>
        <w:rPr>
          <w:rFonts w:hint="eastAsia" w:ascii="宋体" w:hAnsi="宋体" w:cs="宋体"/>
        </w:rPr>
        <w:t>天内完成款项的支付。</w:t>
      </w:r>
    </w:p>
    <w:p>
      <w:pPr>
        <w:pStyle w:val="9"/>
        <w:spacing w:before="0" w:after="0" w:line="400" w:lineRule="exact"/>
        <w:ind w:firstLine="420" w:firstLineChars="200"/>
        <w:rPr>
          <w:rFonts w:ascii="宋体" w:hAnsi="宋体" w:cs="宋体"/>
          <w:b w:val="0"/>
          <w:sz w:val="21"/>
          <w:szCs w:val="21"/>
        </w:rPr>
      </w:pPr>
      <w:bookmarkStart w:id="228" w:name="_Toc25975"/>
      <w:bookmarkStart w:id="229" w:name="_Toc503196177"/>
      <w:bookmarkStart w:id="230" w:name="_Toc4380"/>
      <w:bookmarkStart w:id="231" w:name="_Toc500174787"/>
      <w:r>
        <w:rPr>
          <w:rFonts w:hint="eastAsia" w:ascii="宋体" w:hAnsi="宋体" w:cs="宋体"/>
          <w:b w:val="0"/>
          <w:sz w:val="21"/>
          <w:szCs w:val="21"/>
        </w:rPr>
        <w:t>18. 保险</w:t>
      </w:r>
      <w:bookmarkEnd w:id="228"/>
      <w:bookmarkEnd w:id="229"/>
      <w:bookmarkEnd w:id="230"/>
      <w:bookmarkEnd w:id="231"/>
    </w:p>
    <w:p>
      <w:pPr>
        <w:spacing w:line="400" w:lineRule="exact"/>
        <w:ind w:firstLine="420" w:firstLineChars="200"/>
        <w:rPr>
          <w:rFonts w:ascii="宋体" w:hAnsi="宋体" w:cs="宋体"/>
        </w:rPr>
      </w:pPr>
      <w:r>
        <w:rPr>
          <w:rFonts w:hint="eastAsia" w:ascii="宋体" w:hAnsi="宋体" w:cs="宋体"/>
        </w:rPr>
        <w:t>18.1 工程保险</w:t>
      </w:r>
    </w:p>
    <w:p>
      <w:pPr>
        <w:spacing w:line="400" w:lineRule="exact"/>
        <w:ind w:firstLine="420" w:firstLineChars="200"/>
        <w:jc w:val="left"/>
        <w:rPr>
          <w:rFonts w:ascii="宋体" w:hAnsi="宋体" w:cs="宋体"/>
        </w:rPr>
      </w:pPr>
      <w:r>
        <w:rPr>
          <w:rFonts w:hint="eastAsia" w:ascii="宋体" w:hAnsi="宋体" w:cs="宋体"/>
        </w:rPr>
        <w:t>关于工程保险的特别约定：</w:t>
      </w:r>
      <w:r>
        <w:rPr>
          <w:rFonts w:hint="eastAsia" w:ascii="宋体" w:hAnsi="宋体" w:cs="宋体"/>
          <w:kern w:val="0"/>
          <w:u w:val="single"/>
        </w:rPr>
        <w:t xml:space="preserve">           无                     </w:t>
      </w:r>
      <w:r>
        <w:rPr>
          <w:rFonts w:hint="eastAsia" w:ascii="宋体" w:hAnsi="宋体" w:cs="宋体"/>
          <w:kern w:val="0"/>
        </w:rPr>
        <w:t>。</w:t>
      </w:r>
    </w:p>
    <w:p>
      <w:pPr>
        <w:spacing w:line="400" w:lineRule="exact"/>
        <w:ind w:firstLine="420" w:firstLineChars="200"/>
        <w:rPr>
          <w:rFonts w:ascii="宋体" w:hAnsi="宋体" w:cs="宋体"/>
        </w:rPr>
      </w:pPr>
      <w:r>
        <w:rPr>
          <w:rFonts w:hint="eastAsia" w:ascii="宋体" w:hAnsi="宋体" w:cs="宋体"/>
        </w:rPr>
        <w:t>18.3 其他保险</w:t>
      </w:r>
    </w:p>
    <w:p>
      <w:pPr>
        <w:spacing w:line="400" w:lineRule="exact"/>
        <w:ind w:firstLine="420" w:firstLineChars="200"/>
        <w:jc w:val="left"/>
        <w:rPr>
          <w:rFonts w:ascii="宋体" w:hAnsi="宋体" w:cs="宋体"/>
          <w:kern w:val="0"/>
        </w:rPr>
      </w:pPr>
      <w:r>
        <w:rPr>
          <w:rFonts w:hint="eastAsia" w:ascii="宋体" w:hAnsi="宋体" w:cs="宋体"/>
        </w:rPr>
        <w:t>关于其他保险的约定：</w:t>
      </w:r>
      <w:r>
        <w:rPr>
          <w:rFonts w:hint="eastAsia" w:ascii="宋体" w:hAnsi="宋体" w:cs="宋体"/>
          <w:kern w:val="0"/>
          <w:u w:val="single"/>
        </w:rPr>
        <w:t xml:space="preserve">            /                      </w:t>
      </w:r>
      <w:r>
        <w:rPr>
          <w:rFonts w:hint="eastAsia" w:ascii="宋体" w:hAnsi="宋体" w:cs="宋体"/>
          <w:kern w:val="0"/>
        </w:rPr>
        <w:t>。</w:t>
      </w:r>
    </w:p>
    <w:p>
      <w:pPr>
        <w:spacing w:line="400" w:lineRule="exact"/>
        <w:ind w:firstLine="420" w:firstLineChars="200"/>
        <w:jc w:val="left"/>
        <w:rPr>
          <w:rFonts w:ascii="宋体" w:hAnsi="宋体" w:cs="宋体"/>
          <w:u w:val="single"/>
        </w:rPr>
      </w:pPr>
      <w:r>
        <w:rPr>
          <w:rFonts w:hint="eastAsia" w:ascii="宋体" w:hAnsi="宋体" w:cs="宋体"/>
        </w:rPr>
        <w:t>承包人是否应为其施工设备等办理财产保险：</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18.7 通知义务</w:t>
      </w:r>
    </w:p>
    <w:p>
      <w:pPr>
        <w:spacing w:line="400" w:lineRule="exact"/>
        <w:ind w:firstLine="420" w:firstLineChars="200"/>
        <w:jc w:val="left"/>
        <w:rPr>
          <w:rFonts w:ascii="宋体" w:hAnsi="宋体" w:cs="宋体"/>
          <w:u w:val="single"/>
        </w:rPr>
      </w:pPr>
      <w:r>
        <w:rPr>
          <w:rFonts w:hint="eastAsia" w:ascii="宋体" w:hAnsi="宋体" w:cs="宋体"/>
          <w:kern w:val="0"/>
        </w:rPr>
        <w:t>关于变更保险合同时的通知义务的约定：</w:t>
      </w:r>
      <w:r>
        <w:rPr>
          <w:rFonts w:hint="eastAsia" w:ascii="宋体" w:hAnsi="宋体" w:cs="宋体"/>
          <w:u w:val="single"/>
        </w:rPr>
        <w:t xml:space="preserve">            /      </w:t>
      </w:r>
      <w:r>
        <w:rPr>
          <w:rFonts w:hint="eastAsia" w:ascii="宋体" w:hAnsi="宋体" w:cs="宋体"/>
        </w:rPr>
        <w:t>。</w:t>
      </w:r>
    </w:p>
    <w:p>
      <w:pPr>
        <w:pStyle w:val="9"/>
        <w:spacing w:before="0" w:after="0" w:line="400" w:lineRule="exact"/>
        <w:ind w:firstLine="420" w:firstLineChars="200"/>
        <w:rPr>
          <w:rFonts w:ascii="宋体" w:hAnsi="宋体" w:cs="宋体"/>
          <w:b w:val="0"/>
          <w:sz w:val="21"/>
          <w:szCs w:val="21"/>
        </w:rPr>
      </w:pPr>
      <w:bookmarkStart w:id="232" w:name="_Toc500174788"/>
      <w:bookmarkStart w:id="233" w:name="_Toc6378"/>
      <w:bookmarkStart w:id="234" w:name="_Toc17879"/>
      <w:bookmarkStart w:id="235" w:name="_Toc503196178"/>
      <w:r>
        <w:rPr>
          <w:rFonts w:hint="eastAsia" w:ascii="宋体" w:hAnsi="宋体" w:cs="宋体"/>
          <w:b w:val="0"/>
          <w:sz w:val="21"/>
          <w:szCs w:val="21"/>
        </w:rPr>
        <w:t>20. 争议解决</w:t>
      </w:r>
      <w:bookmarkEnd w:id="232"/>
      <w:bookmarkEnd w:id="233"/>
      <w:bookmarkEnd w:id="234"/>
      <w:bookmarkEnd w:id="235"/>
    </w:p>
    <w:p>
      <w:pPr>
        <w:spacing w:line="400" w:lineRule="exact"/>
        <w:ind w:firstLine="420" w:firstLineChars="200"/>
        <w:rPr>
          <w:rFonts w:ascii="宋体" w:hAnsi="宋体" w:cs="宋体"/>
        </w:rPr>
      </w:pPr>
      <w:r>
        <w:rPr>
          <w:rFonts w:hint="eastAsia" w:ascii="宋体" w:hAnsi="宋体" w:cs="宋体"/>
        </w:rPr>
        <w:t>20.3 争议评审</w:t>
      </w:r>
    </w:p>
    <w:p>
      <w:pPr>
        <w:spacing w:line="400" w:lineRule="exact"/>
        <w:ind w:left="149" w:leftChars="71" w:firstLine="420" w:firstLineChars="200"/>
        <w:jc w:val="left"/>
        <w:rPr>
          <w:rFonts w:ascii="宋体" w:hAnsi="宋体" w:cs="宋体"/>
          <w:u w:val="single"/>
        </w:rPr>
      </w:pPr>
      <w:r>
        <w:rPr>
          <w:rFonts w:hint="eastAsia" w:ascii="宋体" w:hAnsi="宋体" w:cs="宋体"/>
        </w:rPr>
        <w:t>合同当事人是否同意将工程争议提交争议评审小组决定：</w:t>
      </w:r>
      <w:r>
        <w:rPr>
          <w:rFonts w:hint="eastAsia" w:ascii="宋体" w:hAnsi="宋体" w:cs="宋体"/>
          <w:u w:val="single"/>
        </w:rPr>
        <w:t xml:space="preserve">      /           </w:t>
      </w:r>
      <w:r>
        <w:rPr>
          <w:rFonts w:hint="eastAsia" w:ascii="宋体" w:hAnsi="宋体" w:cs="宋体"/>
        </w:rPr>
        <w:t xml:space="preserve">。  </w:t>
      </w:r>
    </w:p>
    <w:p>
      <w:pPr>
        <w:spacing w:line="400" w:lineRule="exact"/>
        <w:ind w:firstLine="420" w:firstLineChars="200"/>
        <w:jc w:val="left"/>
        <w:rPr>
          <w:rFonts w:ascii="宋体" w:hAnsi="宋体" w:cs="宋体"/>
        </w:rPr>
      </w:pPr>
      <w:r>
        <w:rPr>
          <w:rFonts w:hint="eastAsia" w:ascii="宋体" w:hAnsi="宋体" w:cs="宋体"/>
        </w:rPr>
        <w:t>20.3.1 争议评审小组的确定</w:t>
      </w:r>
    </w:p>
    <w:p>
      <w:pPr>
        <w:spacing w:line="400" w:lineRule="exact"/>
        <w:ind w:firstLine="420" w:firstLineChars="200"/>
        <w:jc w:val="left"/>
        <w:rPr>
          <w:rFonts w:ascii="宋体" w:hAnsi="宋体" w:cs="宋体"/>
          <w:u w:val="single"/>
        </w:rPr>
      </w:pPr>
      <w:r>
        <w:rPr>
          <w:rFonts w:hint="eastAsia" w:ascii="宋体" w:hAnsi="宋体" w:cs="宋体"/>
        </w:rPr>
        <w:t>争议评审小组成员的确定：</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选定争议评审员的期限：</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争议评审小组成员的报酬承担方式：</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jc w:val="left"/>
        <w:rPr>
          <w:rFonts w:ascii="宋体" w:hAnsi="宋体" w:cs="宋体"/>
        </w:rPr>
      </w:pPr>
      <w:r>
        <w:rPr>
          <w:rFonts w:hint="eastAsia" w:ascii="宋体" w:hAnsi="宋体" w:cs="宋体"/>
        </w:rPr>
        <w:t>其他事项的约定：</w:t>
      </w:r>
      <w:r>
        <w:rPr>
          <w:rFonts w:hint="eastAsia" w:ascii="宋体" w:hAnsi="宋体" w:cs="宋体"/>
          <w:u w:val="single"/>
        </w:rPr>
        <w:t xml:space="preserve">                   /                  </w:t>
      </w:r>
      <w:r>
        <w:rPr>
          <w:rFonts w:hint="eastAsia" w:ascii="宋体" w:hAnsi="宋体" w:cs="宋体"/>
        </w:rPr>
        <w:t>。</w:t>
      </w:r>
    </w:p>
    <w:p>
      <w:pPr>
        <w:autoSpaceDE w:val="0"/>
        <w:autoSpaceDN w:val="0"/>
        <w:adjustRightInd w:val="0"/>
        <w:spacing w:line="400" w:lineRule="exact"/>
        <w:ind w:firstLine="420" w:firstLineChars="200"/>
        <w:jc w:val="left"/>
        <w:rPr>
          <w:rFonts w:ascii="宋体" w:hAnsi="宋体" w:cs="宋体"/>
          <w:kern w:val="0"/>
        </w:rPr>
      </w:pPr>
      <w:r>
        <w:rPr>
          <w:rFonts w:hint="eastAsia" w:ascii="宋体" w:hAnsi="宋体" w:cs="宋体"/>
          <w:kern w:val="0"/>
        </w:rPr>
        <w:t>20.3.2 争议评审小组的决定</w:t>
      </w:r>
    </w:p>
    <w:p>
      <w:pPr>
        <w:spacing w:line="400" w:lineRule="exact"/>
        <w:ind w:firstLine="420" w:firstLineChars="200"/>
        <w:jc w:val="left"/>
        <w:rPr>
          <w:rFonts w:ascii="宋体" w:hAnsi="宋体" w:cs="宋体"/>
        </w:rPr>
      </w:pPr>
      <w:r>
        <w:rPr>
          <w:rFonts w:hint="eastAsia" w:ascii="宋体" w:hAnsi="宋体" w:cs="宋体"/>
        </w:rPr>
        <w:t>合同当事人关于本项的约定：</w:t>
      </w:r>
      <w:r>
        <w:rPr>
          <w:rFonts w:hint="eastAsia" w:ascii="宋体" w:hAnsi="宋体" w:cs="宋体"/>
          <w:u w:val="single"/>
        </w:rPr>
        <w:t xml:space="preserve">            /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20.4仲裁或诉讼</w:t>
      </w:r>
    </w:p>
    <w:p>
      <w:pPr>
        <w:spacing w:after="120" w:line="400" w:lineRule="exact"/>
        <w:ind w:firstLine="420" w:firstLineChars="200"/>
        <w:rPr>
          <w:rFonts w:ascii="宋体" w:hAnsi="宋体" w:cs="宋体"/>
        </w:rPr>
      </w:pPr>
      <w:r>
        <w:rPr>
          <w:rFonts w:hint="eastAsia" w:ascii="宋体" w:hAnsi="宋体" w:cs="宋体"/>
        </w:rPr>
        <w:t>因合同及合同有关事项发生的争议，按下列第</w:t>
      </w:r>
      <w:r>
        <w:rPr>
          <w:rFonts w:hint="eastAsia" w:ascii="宋体" w:hAnsi="宋体" w:cs="宋体"/>
          <w:u w:val="single"/>
        </w:rPr>
        <w:t xml:space="preserve"> 2 </w:t>
      </w:r>
      <w:r>
        <w:rPr>
          <w:rFonts w:hint="eastAsia" w:ascii="宋体" w:hAnsi="宋体" w:cs="宋体"/>
        </w:rPr>
        <w:t>种方式解决：</w:t>
      </w:r>
    </w:p>
    <w:p>
      <w:pPr>
        <w:spacing w:line="400" w:lineRule="exact"/>
        <w:ind w:firstLine="420" w:firstLineChars="200"/>
        <w:jc w:val="left"/>
        <w:rPr>
          <w:rFonts w:ascii="宋体" w:hAnsi="宋体" w:cs="宋体"/>
        </w:rPr>
      </w:pPr>
      <w:r>
        <w:rPr>
          <w:rFonts w:hint="eastAsia" w:ascii="宋体" w:hAnsi="宋体" w:cs="宋体"/>
        </w:rPr>
        <w:t xml:space="preserve">（1）向 </w:t>
      </w:r>
      <w:r>
        <w:rPr>
          <w:rFonts w:hint="eastAsia" w:ascii="宋体" w:hAnsi="宋体" w:cs="宋体"/>
          <w:u w:val="single"/>
        </w:rPr>
        <w:t xml:space="preserve">   滁州市    </w:t>
      </w:r>
      <w:r>
        <w:rPr>
          <w:rFonts w:hint="eastAsia" w:ascii="宋体" w:hAnsi="宋体" w:cs="宋体"/>
        </w:rPr>
        <w:t xml:space="preserve"> 仲裁委员会申请仲裁；</w:t>
      </w:r>
    </w:p>
    <w:p>
      <w:pPr>
        <w:spacing w:line="400" w:lineRule="exact"/>
        <w:ind w:firstLine="420" w:firstLineChars="200"/>
        <w:jc w:val="left"/>
        <w:rPr>
          <w:rFonts w:ascii="宋体" w:hAnsi="宋体" w:cs="宋体"/>
        </w:rPr>
      </w:pPr>
      <w:r>
        <w:rPr>
          <w:rFonts w:hint="eastAsia" w:ascii="宋体" w:hAnsi="宋体" w:cs="宋体"/>
        </w:rPr>
        <w:t xml:space="preserve">（2）向 </w:t>
      </w:r>
      <w:r>
        <w:rPr>
          <w:rFonts w:hint="eastAsia" w:ascii="宋体" w:hAnsi="宋体" w:cs="宋体"/>
          <w:u w:val="single"/>
        </w:rPr>
        <w:t xml:space="preserve">  工程所在地    </w:t>
      </w:r>
      <w:r>
        <w:rPr>
          <w:rFonts w:hint="eastAsia" w:ascii="宋体" w:hAnsi="宋体" w:cs="宋体"/>
        </w:rPr>
        <w:t>人民法院起诉。</w:t>
      </w:r>
    </w:p>
    <w:p>
      <w:pPr>
        <w:spacing w:line="420" w:lineRule="exact"/>
        <w:rPr>
          <w:rFonts w:ascii="Times" w:hAnsi="Times" w:eastAsia="黑体"/>
        </w:rPr>
      </w:pPr>
    </w:p>
    <w:p>
      <w:pPr>
        <w:spacing w:line="420" w:lineRule="exact"/>
        <w:jc w:val="center"/>
        <w:outlineLvl w:val="0"/>
        <w:rPr>
          <w:rFonts w:ascii="Times" w:hAnsi="Times" w:eastAsia="黑体"/>
          <w:sz w:val="30"/>
          <w:szCs w:val="30"/>
        </w:rPr>
      </w:pPr>
      <w:bookmarkStart w:id="236" w:name="_Toc475958237"/>
      <w:bookmarkStart w:id="237" w:name="_Toc4919"/>
      <w:bookmarkStart w:id="238" w:name="_Toc10831_WPSOffice_Level1"/>
      <w:r>
        <w:rPr>
          <w:rFonts w:hint="eastAsia" w:ascii="Times" w:hAnsi="Times" w:eastAsia="黑体"/>
          <w:sz w:val="30"/>
          <w:szCs w:val="30"/>
        </w:rPr>
        <w:t>第五章技术规范及要求</w:t>
      </w:r>
      <w:bookmarkEnd w:id="236"/>
      <w:bookmarkEnd w:id="237"/>
      <w:bookmarkEnd w:id="238"/>
    </w:p>
    <w:p>
      <w:pPr>
        <w:spacing w:line="440" w:lineRule="exact"/>
        <w:ind w:firstLine="420" w:firstLineChars="200"/>
        <w:rPr>
          <w:rFonts w:ascii="宋体"/>
          <w:color w:val="000000"/>
        </w:rPr>
      </w:pPr>
      <w:bookmarkStart w:id="239" w:name="_Toc12714_WPSOffice_Level2"/>
      <w:r>
        <w:rPr>
          <w:rFonts w:hint="eastAsia" w:ascii="宋体"/>
          <w:color w:val="000000"/>
        </w:rPr>
        <w:t>一、本工程采用的主要技术规范</w:t>
      </w:r>
      <w:bookmarkEnd w:id="239"/>
    </w:p>
    <w:p>
      <w:pPr>
        <w:spacing w:line="440" w:lineRule="exact"/>
        <w:ind w:firstLine="420" w:firstLineChars="200"/>
        <w:rPr>
          <w:rFonts w:ascii="宋体"/>
          <w:color w:val="000000"/>
        </w:rPr>
      </w:pPr>
      <w:r>
        <w:rPr>
          <w:rFonts w:hint="eastAsia" w:ascii="宋体"/>
          <w:color w:val="000000"/>
        </w:rPr>
        <w:t>1、其他现行的有关规范、行业标准。</w:t>
      </w:r>
    </w:p>
    <w:p>
      <w:pPr>
        <w:spacing w:line="440" w:lineRule="exact"/>
        <w:ind w:firstLine="420" w:firstLineChars="200"/>
        <w:rPr>
          <w:rFonts w:ascii="宋体"/>
          <w:color w:val="000000"/>
        </w:rPr>
      </w:pPr>
      <w:r>
        <w:rPr>
          <w:rFonts w:hint="eastAsia" w:ascii="宋体"/>
          <w:color w:val="000000"/>
        </w:rPr>
        <w:t>2、如国家对上述标准规范有调整，按最新标准和规范为准。</w:t>
      </w:r>
    </w:p>
    <w:bookmarkEnd w:id="75"/>
    <w:bookmarkEnd w:id="76"/>
    <w:p>
      <w:pPr>
        <w:spacing w:line="400" w:lineRule="exact"/>
        <w:jc w:val="center"/>
        <w:rPr>
          <w:rFonts w:ascii="Times" w:hAnsi="Times" w:eastAsia="黑体"/>
          <w:sz w:val="32"/>
          <w:szCs w:val="32"/>
        </w:rPr>
      </w:pPr>
    </w:p>
    <w:p>
      <w:pPr>
        <w:numPr>
          <w:ilvl w:val="0"/>
          <w:numId w:val="2"/>
        </w:numPr>
        <w:spacing w:line="400" w:lineRule="exact"/>
        <w:jc w:val="center"/>
        <w:outlineLvl w:val="0"/>
        <w:rPr>
          <w:rFonts w:ascii="Times" w:hAnsi="Times" w:eastAsia="黑体" w:cs="黑体"/>
          <w:sz w:val="32"/>
          <w:szCs w:val="32"/>
        </w:rPr>
      </w:pPr>
      <w:bookmarkStart w:id="240" w:name="_Toc27057"/>
      <w:bookmarkStart w:id="241" w:name="_Toc27213"/>
      <w:bookmarkStart w:id="242" w:name="_Toc3750_WPSOffice_Level1"/>
      <w:r>
        <w:rPr>
          <w:rFonts w:hint="eastAsia" w:ascii="Times" w:hAnsi="Times" w:eastAsia="黑体" w:cs="黑体"/>
          <w:sz w:val="32"/>
          <w:szCs w:val="32"/>
        </w:rPr>
        <w:t>工程量清单</w:t>
      </w:r>
      <w:bookmarkEnd w:id="240"/>
      <w:r>
        <w:rPr>
          <w:rFonts w:hint="eastAsia" w:ascii="Times" w:hAnsi="Times" w:eastAsia="黑体" w:cs="黑体"/>
          <w:sz w:val="32"/>
          <w:szCs w:val="32"/>
        </w:rPr>
        <w:t>和最高投标限价</w:t>
      </w:r>
      <w:bookmarkEnd w:id="241"/>
    </w:p>
    <w:p>
      <w:pPr>
        <w:spacing w:line="400" w:lineRule="exact"/>
        <w:rPr>
          <w:rFonts w:cs="宋体"/>
          <w:spacing w:val="-2"/>
          <w:sz w:val="24"/>
          <w:szCs w:val="24"/>
        </w:rPr>
      </w:pPr>
    </w:p>
    <w:p>
      <w:pPr>
        <w:spacing w:line="400" w:lineRule="exact"/>
        <w:outlineLvl w:val="0"/>
        <w:rPr>
          <w:rFonts w:eastAsia="黑体"/>
          <w:sz w:val="32"/>
          <w:szCs w:val="32"/>
        </w:rPr>
      </w:pPr>
      <w:bookmarkStart w:id="243" w:name="_Toc20682"/>
      <w:r>
        <w:rPr>
          <w:rFonts w:hint="eastAsia" w:cs="宋体"/>
          <w:spacing w:val="-2"/>
          <w:sz w:val="24"/>
          <w:szCs w:val="24"/>
        </w:rPr>
        <w:t>本工程工程量清单和最高投标限价</w:t>
      </w:r>
      <w:r>
        <w:rPr>
          <w:rFonts w:hint="eastAsia" w:cs="宋体"/>
          <w:spacing w:val="-2"/>
          <w:sz w:val="24"/>
          <w:szCs w:val="24"/>
          <w:u w:val="single"/>
        </w:rPr>
        <w:t>另附。</w:t>
      </w:r>
      <w:bookmarkEnd w:id="242"/>
      <w:bookmarkEnd w:id="243"/>
    </w:p>
    <w:p>
      <w:pPr>
        <w:jc w:val="center"/>
        <w:rPr>
          <w:rFonts w:eastAsia="黑体" w:cs="黑体"/>
          <w:sz w:val="32"/>
          <w:szCs w:val="32"/>
        </w:rPr>
      </w:pPr>
      <w:bookmarkStart w:id="244" w:name="_Toc4828"/>
    </w:p>
    <w:p>
      <w:pPr>
        <w:jc w:val="center"/>
        <w:rPr>
          <w:rFonts w:eastAsia="黑体" w:cs="黑体"/>
          <w:sz w:val="32"/>
          <w:szCs w:val="32"/>
        </w:rPr>
      </w:pPr>
      <w:bookmarkStart w:id="245" w:name="_Toc12091_WPSOffice_Level1"/>
    </w:p>
    <w:p>
      <w:pPr>
        <w:pStyle w:val="7"/>
      </w:pPr>
    </w:p>
    <w:p/>
    <w:p/>
    <w:p>
      <w:pPr>
        <w:jc w:val="center"/>
        <w:rPr>
          <w:rFonts w:eastAsia="黑体" w:cs="黑体"/>
          <w:sz w:val="32"/>
          <w:szCs w:val="32"/>
        </w:rPr>
      </w:pPr>
    </w:p>
    <w:p>
      <w:pPr>
        <w:pStyle w:val="7"/>
      </w:pPr>
    </w:p>
    <w:p>
      <w:pPr>
        <w:jc w:val="center"/>
        <w:outlineLvl w:val="0"/>
        <w:rPr>
          <w:rFonts w:eastAsia="黑体" w:cs="黑体"/>
          <w:sz w:val="32"/>
          <w:szCs w:val="32"/>
        </w:rPr>
      </w:pPr>
      <w:bookmarkStart w:id="246" w:name="_Toc21059"/>
      <w:r>
        <w:rPr>
          <w:rFonts w:hint="eastAsia" w:eastAsia="黑体" w:cs="黑体"/>
          <w:sz w:val="32"/>
          <w:szCs w:val="32"/>
        </w:rPr>
        <w:t>第七章</w:t>
      </w:r>
      <w:bookmarkEnd w:id="245"/>
      <w:bookmarkEnd w:id="246"/>
      <w:r>
        <w:rPr>
          <w:rFonts w:hint="eastAsia" w:eastAsia="黑体" w:cs="黑体"/>
          <w:sz w:val="32"/>
          <w:szCs w:val="32"/>
        </w:rPr>
        <w:t xml:space="preserve">  响应文件格式</w:t>
      </w:r>
    </w:p>
    <w:p>
      <w:pPr>
        <w:jc w:val="center"/>
        <w:rPr>
          <w:rFonts w:ascii="宋体" w:hAnsi="宋体" w:cs="宋体"/>
          <w:sz w:val="20"/>
          <w:szCs w:val="20"/>
        </w:rPr>
      </w:pPr>
      <w:bookmarkStart w:id="247" w:name="_Toc13516_WPSOffice_Level2"/>
      <w:bookmarkStart w:id="248" w:name="_Toc1660"/>
      <w:r>
        <w:rPr>
          <w:rFonts w:hint="eastAsia" w:ascii="宋体" w:hAnsi="宋体" w:cs="宋体"/>
          <w:sz w:val="28"/>
          <w:szCs w:val="28"/>
        </w:rPr>
        <w:t>（项目名称）</w:t>
      </w:r>
    </w:p>
    <w:p>
      <w:pPr>
        <w:jc w:val="center"/>
        <w:rPr>
          <w:rFonts w:ascii="宋体" w:hAnsi="宋体" w:cs="宋体"/>
          <w:sz w:val="20"/>
          <w:szCs w:val="20"/>
        </w:rPr>
      </w:pPr>
    </w:p>
    <w:p>
      <w:pPr>
        <w:jc w:val="center"/>
        <w:rPr>
          <w:rFonts w:ascii="宋体" w:hAnsi="宋体" w:cs="宋体"/>
          <w:sz w:val="20"/>
          <w:szCs w:val="20"/>
        </w:rPr>
      </w:pPr>
    </w:p>
    <w:p>
      <w:pPr>
        <w:jc w:val="center"/>
        <w:rPr>
          <w:rFonts w:ascii="宋体" w:hAnsi="宋体" w:cs="宋体"/>
          <w:sz w:val="20"/>
          <w:szCs w:val="20"/>
        </w:rPr>
      </w:pPr>
    </w:p>
    <w:p>
      <w:pPr>
        <w:rPr>
          <w:rFonts w:ascii="宋体" w:hAnsi="宋体" w:cs="宋体"/>
          <w:sz w:val="20"/>
          <w:szCs w:val="20"/>
        </w:rPr>
      </w:pPr>
    </w:p>
    <w:p>
      <w:pPr>
        <w:jc w:val="center"/>
        <w:rPr>
          <w:rFonts w:ascii="宋体" w:hAnsi="宋体" w:cs="宋体"/>
          <w:sz w:val="44"/>
          <w:szCs w:val="44"/>
        </w:rPr>
      </w:pPr>
      <w:r>
        <w:rPr>
          <w:rFonts w:hint="eastAsia" w:ascii="宋体" w:hAnsi="宋体" w:cs="宋体"/>
          <w:sz w:val="44"/>
          <w:szCs w:val="44"/>
        </w:rPr>
        <w:t>投  标  文  件 一</w:t>
      </w:r>
    </w:p>
    <w:p>
      <w:pPr>
        <w:jc w:val="center"/>
        <w:rPr>
          <w:rFonts w:ascii="宋体" w:hAnsi="宋体" w:cs="宋体"/>
          <w:sz w:val="44"/>
          <w:szCs w:val="44"/>
        </w:rPr>
      </w:pPr>
      <w:r>
        <w:rPr>
          <w:rFonts w:hint="eastAsia" w:ascii="宋体" w:hAnsi="宋体" w:cs="宋体"/>
          <w:sz w:val="44"/>
          <w:szCs w:val="44"/>
        </w:rPr>
        <w:t>（资信证明文件）</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u w:val="single"/>
        </w:rPr>
      </w:pPr>
      <w:r>
        <w:rPr>
          <w:rFonts w:hint="eastAsia" w:ascii="宋体" w:hAnsi="宋体" w:cs="宋体"/>
          <w:sz w:val="28"/>
          <w:szCs w:val="28"/>
        </w:rPr>
        <w:t>投标人：（签章）</w:t>
      </w:r>
    </w:p>
    <w:p>
      <w:pPr>
        <w:jc w:val="center"/>
        <w:rPr>
          <w:rFonts w:ascii="宋体" w:hAnsi="宋体" w:cs="宋体"/>
          <w:sz w:val="28"/>
          <w:szCs w:val="28"/>
        </w:rPr>
      </w:pPr>
      <w:r>
        <w:rPr>
          <w:rFonts w:hint="eastAsia" w:ascii="宋体" w:hAnsi="宋体" w:cs="宋体"/>
          <w:sz w:val="28"/>
          <w:szCs w:val="28"/>
        </w:rPr>
        <w:t>法定代表人：（签章）</w:t>
      </w:r>
    </w:p>
    <w:p>
      <w:pPr>
        <w:jc w:val="center"/>
        <w:rPr>
          <w:rFonts w:ascii="宋体" w:hAnsi="宋体" w:cs="宋体"/>
          <w:sz w:val="28"/>
          <w:szCs w:val="28"/>
        </w:rPr>
      </w:pPr>
      <w:r>
        <w:rPr>
          <w:rFonts w:hint="eastAsia" w:ascii="宋体" w:hAnsi="宋体" w:cs="宋体"/>
          <w:sz w:val="28"/>
          <w:szCs w:val="28"/>
        </w:rPr>
        <w:t>年月日</w:t>
      </w:r>
    </w:p>
    <w:p>
      <w:pPr>
        <w:spacing w:line="540" w:lineRule="exact"/>
        <w:rPr>
          <w:rFonts w:ascii="宋体" w:hAnsi="宋体" w:cs="宋体"/>
        </w:rPr>
      </w:pPr>
    </w:p>
    <w:p>
      <w:pPr>
        <w:spacing w:line="440" w:lineRule="exact"/>
        <w:ind w:firstLine="562" w:firstLineChars="200"/>
        <w:rPr>
          <w:rFonts w:ascii="宋体" w:hAnsi="宋体" w:cs="宋体"/>
          <w:b/>
          <w:sz w:val="28"/>
          <w:szCs w:val="28"/>
        </w:rPr>
      </w:pPr>
    </w:p>
    <w:p>
      <w:pPr>
        <w:spacing w:line="440" w:lineRule="exact"/>
        <w:ind w:firstLine="562" w:firstLineChars="200"/>
        <w:rPr>
          <w:rFonts w:ascii="宋体" w:hAnsi="宋体" w:cs="宋体"/>
          <w:b/>
          <w:sz w:val="28"/>
          <w:szCs w:val="28"/>
        </w:rPr>
      </w:pPr>
    </w:p>
    <w:p>
      <w:pPr>
        <w:pStyle w:val="7"/>
        <w:rPr>
          <w:rFonts w:ascii="宋体" w:hAnsi="宋体" w:cs="宋体"/>
          <w:sz w:val="28"/>
          <w:szCs w:val="28"/>
        </w:rPr>
      </w:pPr>
    </w:p>
    <w:p/>
    <w:p>
      <w:pPr>
        <w:spacing w:line="440" w:lineRule="exact"/>
        <w:ind w:firstLine="562" w:firstLineChars="200"/>
        <w:rPr>
          <w:rFonts w:ascii="宋体" w:hAnsi="宋体" w:cs="宋体"/>
          <w:b/>
          <w:sz w:val="28"/>
          <w:szCs w:val="28"/>
        </w:rPr>
      </w:pPr>
    </w:p>
    <w:p>
      <w:pPr>
        <w:spacing w:line="440" w:lineRule="exact"/>
        <w:ind w:firstLine="562" w:firstLineChars="200"/>
        <w:jc w:val="center"/>
        <w:rPr>
          <w:rFonts w:ascii="宋体" w:hAnsi="宋体" w:cs="宋体"/>
          <w:b/>
          <w:sz w:val="28"/>
          <w:szCs w:val="28"/>
        </w:rPr>
      </w:pPr>
    </w:p>
    <w:p>
      <w:pPr>
        <w:spacing w:line="440" w:lineRule="exact"/>
        <w:ind w:firstLine="562" w:firstLineChars="200"/>
        <w:jc w:val="center"/>
        <w:rPr>
          <w:rFonts w:ascii="宋体" w:hAnsi="宋体" w:cs="宋体"/>
          <w:b/>
          <w:sz w:val="28"/>
          <w:szCs w:val="28"/>
        </w:rPr>
      </w:pPr>
    </w:p>
    <w:p>
      <w:pPr>
        <w:spacing w:line="440" w:lineRule="exact"/>
        <w:ind w:firstLine="562" w:firstLineChars="200"/>
        <w:jc w:val="center"/>
        <w:rPr>
          <w:rFonts w:ascii="宋体" w:hAnsi="宋体" w:cs="宋体"/>
          <w:b/>
          <w:sz w:val="28"/>
          <w:szCs w:val="28"/>
        </w:rPr>
      </w:pPr>
      <w:r>
        <w:rPr>
          <w:rFonts w:hint="eastAsia" w:ascii="宋体" w:hAnsi="宋体" w:cs="宋体"/>
          <w:b/>
          <w:sz w:val="28"/>
          <w:szCs w:val="28"/>
        </w:rPr>
        <w:t>响应文件一：资信证明文件目录</w:t>
      </w:r>
    </w:p>
    <w:p>
      <w:pPr>
        <w:spacing w:line="440" w:lineRule="atLeast"/>
        <w:ind w:firstLine="420" w:firstLineChars="200"/>
        <w:rPr>
          <w:rFonts w:ascii="宋体" w:hAnsi="宋体" w:cs="宋体"/>
        </w:rPr>
      </w:pPr>
    </w:p>
    <w:bookmarkEnd w:id="244"/>
    <w:bookmarkEnd w:id="247"/>
    <w:bookmarkEnd w:id="248"/>
    <w:p>
      <w:pPr>
        <w:spacing w:line="440" w:lineRule="atLeast"/>
        <w:ind w:firstLine="420" w:firstLineChars="200"/>
        <w:rPr>
          <w:rFonts w:ascii="宋体" w:hAnsi="宋体" w:cs="宋体"/>
        </w:rPr>
      </w:pPr>
      <w:bookmarkStart w:id="249" w:name="_Toc15208"/>
      <w:bookmarkStart w:id="250" w:name="_Toc1115_WPSOffice_Level2"/>
      <w:bookmarkStart w:id="251" w:name="_Toc31129"/>
      <w:r>
        <w:rPr>
          <w:rFonts w:hint="eastAsia" w:ascii="宋体" w:hAnsi="宋体" w:cs="宋体"/>
        </w:rPr>
        <w:t>①法定代表人身份证明和本人身份证(或法定代表人授权委托书原件和委托代理人身份证)及建造师（拟任项目负责人）身份证；</w:t>
      </w:r>
    </w:p>
    <w:p>
      <w:pPr>
        <w:spacing w:line="440" w:lineRule="atLeast"/>
        <w:ind w:firstLine="420" w:firstLineChars="200"/>
        <w:rPr>
          <w:rFonts w:ascii="宋体" w:hAnsi="宋体" w:cs="宋体"/>
        </w:rPr>
      </w:pPr>
      <w:r>
        <w:rPr>
          <w:rFonts w:hint="eastAsia" w:ascii="宋体" w:hAnsi="宋体" w:cs="宋体"/>
        </w:rPr>
        <w:t>②诚信投标承诺书；</w:t>
      </w:r>
    </w:p>
    <w:p>
      <w:pPr>
        <w:spacing w:line="440" w:lineRule="atLeast"/>
        <w:ind w:firstLine="420" w:firstLineChars="200"/>
        <w:rPr>
          <w:rFonts w:ascii="宋体" w:hAnsi="宋体" w:cs="宋体"/>
        </w:rPr>
      </w:pPr>
      <w:r>
        <w:rPr>
          <w:rFonts w:hint="eastAsia" w:ascii="宋体" w:hAnsi="宋体" w:cs="宋体"/>
        </w:rPr>
        <w:t>③企业法人营业执照副本；</w:t>
      </w:r>
    </w:p>
    <w:p>
      <w:pPr>
        <w:spacing w:line="440" w:lineRule="atLeast"/>
        <w:ind w:firstLine="420" w:firstLineChars="200"/>
        <w:rPr>
          <w:rFonts w:ascii="宋体" w:hAnsi="宋体" w:cs="宋体"/>
        </w:rPr>
      </w:pPr>
      <w:r>
        <w:rPr>
          <w:rFonts w:hint="eastAsia" w:ascii="宋体" w:hAnsi="宋体" w:cs="宋体"/>
        </w:rPr>
        <w:t>④企业资质证书副本；</w:t>
      </w:r>
    </w:p>
    <w:p>
      <w:pPr>
        <w:spacing w:line="440" w:lineRule="atLeast"/>
        <w:ind w:firstLine="420" w:firstLineChars="200"/>
        <w:rPr>
          <w:rFonts w:ascii="宋体" w:hAnsi="宋体" w:cs="宋体"/>
        </w:rPr>
      </w:pPr>
      <w:r>
        <w:rPr>
          <w:rFonts w:hint="eastAsia" w:ascii="宋体" w:hAnsi="宋体" w:cs="宋体"/>
        </w:rPr>
        <w:t>⑤企业安全生产许可证；</w:t>
      </w:r>
    </w:p>
    <w:p>
      <w:pPr>
        <w:spacing w:line="440" w:lineRule="atLeast"/>
        <w:ind w:firstLine="420" w:firstLineChars="200"/>
        <w:rPr>
          <w:rFonts w:ascii="宋体" w:hAnsi="宋体" w:cs="宋体"/>
        </w:rPr>
      </w:pPr>
      <w:r>
        <w:rPr>
          <w:rFonts w:hint="eastAsia" w:ascii="宋体" w:hAnsi="宋体" w:cs="宋体"/>
        </w:rPr>
        <w:t>⑥拟任项目负责人（建造师）注册证书以及安全生产考核合格证书（B证）；</w:t>
      </w:r>
    </w:p>
    <w:p>
      <w:pPr>
        <w:widowControl/>
        <w:spacing w:line="440" w:lineRule="atLeast"/>
        <w:ind w:firstLine="420" w:firstLineChars="200"/>
        <w:jc w:val="left"/>
        <w:rPr>
          <w:rFonts w:ascii="宋体" w:hAnsi="宋体" w:cs="宋体"/>
        </w:rPr>
      </w:pPr>
      <w:r>
        <w:rPr>
          <w:rFonts w:hint="eastAsia" w:ascii="宋体" w:hAnsi="宋体" w:cs="宋体"/>
        </w:rPr>
        <w:t>⑦</w:t>
      </w:r>
      <w:r>
        <w:rPr>
          <w:rFonts w:hint="eastAsia" w:ascii="宋体" w:hAnsi="宋体" w:cs="宋体"/>
          <w:b/>
        </w:rPr>
        <w:t>参加政府采购活动近三年内，在经营活动中没有重大违法记录的声明</w:t>
      </w:r>
      <w:r>
        <w:rPr>
          <w:rFonts w:hint="eastAsia" w:ascii="宋体" w:hAnsi="宋体" w:cs="宋体"/>
        </w:rPr>
        <w:t>（格式见附件）；</w:t>
      </w:r>
    </w:p>
    <w:p>
      <w:pPr>
        <w:spacing w:line="440" w:lineRule="atLeast"/>
        <w:ind w:firstLine="420" w:firstLineChars="200"/>
        <w:rPr>
          <w:rFonts w:ascii="宋体" w:hAnsi="宋体" w:cs="宋体"/>
        </w:rPr>
      </w:pPr>
      <w:r>
        <w:rPr>
          <w:rFonts w:hint="eastAsia" w:ascii="宋体" w:hAnsi="宋体" w:cs="宋体"/>
        </w:rPr>
        <w:t>⑧投标人认为需要的其它证明材料。</w:t>
      </w: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sz w:val="32"/>
          <w:szCs w:val="32"/>
        </w:rPr>
      </w:pPr>
    </w:p>
    <w:p>
      <w:pPr>
        <w:pStyle w:val="7"/>
        <w:rPr>
          <w:rFonts w:ascii="宋体" w:hAnsi="宋体" w:cs="宋体"/>
        </w:rPr>
      </w:pPr>
    </w:p>
    <w:p/>
    <w:p>
      <w:pPr>
        <w:pStyle w:val="2"/>
        <w:ind w:firstLine="420"/>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b/>
          <w:sz w:val="28"/>
          <w:szCs w:val="28"/>
        </w:rPr>
      </w:pPr>
      <w:r>
        <w:rPr>
          <w:rFonts w:hint="eastAsia" w:ascii="宋体" w:hAnsi="宋体" w:cs="宋体"/>
          <w:sz w:val="32"/>
          <w:szCs w:val="32"/>
        </w:rPr>
        <w:t>一、</w:t>
      </w:r>
      <w:bookmarkEnd w:id="249"/>
      <w:bookmarkEnd w:id="250"/>
      <w:r>
        <w:rPr>
          <w:rFonts w:hint="eastAsia" w:ascii="宋体" w:hAnsi="宋体" w:cs="宋体"/>
          <w:b/>
          <w:sz w:val="28"/>
          <w:szCs w:val="28"/>
        </w:rPr>
        <w:t>法定代表人身份证明或授权委托书</w:t>
      </w:r>
      <w:bookmarkEnd w:id="251"/>
    </w:p>
    <w:p>
      <w:pPr>
        <w:pStyle w:val="144"/>
        <w:spacing w:beforeLines="100" w:afterLines="100" w:line="480" w:lineRule="exact"/>
        <w:rPr>
          <w:rFonts w:ascii="宋体" w:hAnsi="宋体" w:cs="宋体"/>
          <w:b/>
          <w:color w:val="auto"/>
          <w:sz w:val="30"/>
          <w:szCs w:val="30"/>
        </w:rPr>
      </w:pPr>
      <w:r>
        <w:rPr>
          <w:rFonts w:hint="eastAsia" w:ascii="宋体" w:hAnsi="宋体" w:cs="宋体"/>
          <w:color w:val="auto"/>
          <w:sz w:val="30"/>
          <w:szCs w:val="30"/>
        </w:rPr>
        <w:t>1、法定代表人身份证明</w:t>
      </w:r>
    </w:p>
    <w:p>
      <w:pPr>
        <w:spacing w:line="700" w:lineRule="exact"/>
        <w:rPr>
          <w:rFonts w:ascii="宋体" w:hAnsi="宋体" w:cs="宋体"/>
          <w:sz w:val="28"/>
          <w:szCs w:val="28"/>
        </w:rPr>
      </w:pPr>
      <w:r>
        <w:rPr>
          <w:rFonts w:hint="eastAsia" w:ascii="宋体" w:hAnsi="宋体" w:cs="宋体"/>
          <w:sz w:val="28"/>
          <w:szCs w:val="28"/>
        </w:rPr>
        <w:t>投标人名称：</w:t>
      </w:r>
    </w:p>
    <w:p>
      <w:pPr>
        <w:spacing w:line="700" w:lineRule="exact"/>
        <w:rPr>
          <w:rFonts w:ascii="宋体" w:hAnsi="宋体" w:cs="宋体"/>
          <w:sz w:val="28"/>
          <w:szCs w:val="28"/>
        </w:rPr>
      </w:pPr>
      <w:r>
        <w:rPr>
          <w:rFonts w:hint="eastAsia" w:ascii="宋体" w:hAnsi="宋体" w:cs="宋体"/>
          <w:sz w:val="28"/>
          <w:szCs w:val="28"/>
        </w:rPr>
        <w:t xml:space="preserve">单位性质： </w:t>
      </w:r>
    </w:p>
    <w:p>
      <w:pPr>
        <w:spacing w:line="700" w:lineRule="exact"/>
        <w:rPr>
          <w:rFonts w:ascii="宋体" w:hAnsi="宋体" w:cs="宋体"/>
          <w:sz w:val="28"/>
          <w:szCs w:val="28"/>
        </w:rPr>
      </w:pPr>
      <w:r>
        <w:rPr>
          <w:rFonts w:hint="eastAsia" w:ascii="宋体" w:hAnsi="宋体" w:cs="宋体"/>
          <w:sz w:val="28"/>
          <w:szCs w:val="28"/>
        </w:rPr>
        <w:t>地    址：</w:t>
      </w:r>
    </w:p>
    <w:p>
      <w:pPr>
        <w:spacing w:line="700" w:lineRule="exact"/>
        <w:rPr>
          <w:rFonts w:ascii="宋体" w:hAnsi="宋体" w:cs="宋体"/>
          <w:sz w:val="28"/>
          <w:szCs w:val="28"/>
        </w:rPr>
      </w:pPr>
      <w:r>
        <w:rPr>
          <w:rFonts w:hint="eastAsia" w:ascii="宋体" w:hAnsi="宋体" w:cs="宋体"/>
          <w:sz w:val="28"/>
          <w:szCs w:val="28"/>
        </w:rPr>
        <w:t>成立时间：年月＿日</w:t>
      </w:r>
    </w:p>
    <w:p>
      <w:pPr>
        <w:spacing w:line="700" w:lineRule="exact"/>
        <w:rPr>
          <w:rFonts w:ascii="宋体" w:hAnsi="宋体" w:cs="宋体"/>
          <w:sz w:val="28"/>
          <w:szCs w:val="28"/>
        </w:rPr>
      </w:pPr>
      <w:r>
        <w:rPr>
          <w:rFonts w:hint="eastAsia" w:ascii="宋体" w:hAnsi="宋体" w:cs="宋体"/>
          <w:sz w:val="28"/>
          <w:szCs w:val="28"/>
        </w:rPr>
        <w:t>经营期限：</w:t>
      </w:r>
    </w:p>
    <w:p>
      <w:pPr>
        <w:spacing w:line="700" w:lineRule="exact"/>
        <w:jc w:val="left"/>
        <w:rPr>
          <w:rFonts w:ascii="宋体" w:hAnsi="宋体" w:cs="宋体"/>
          <w:sz w:val="28"/>
          <w:szCs w:val="28"/>
          <w:u w:val="single"/>
        </w:rPr>
      </w:pPr>
      <w:r>
        <w:rPr>
          <w:rFonts w:hint="eastAsia" w:ascii="宋体" w:hAnsi="宋体" w:cs="宋体"/>
          <w:spacing w:val="240"/>
          <w:sz w:val="28"/>
          <w:szCs w:val="28"/>
        </w:rPr>
        <w:t>姓</w:t>
      </w:r>
      <w:r>
        <w:rPr>
          <w:rFonts w:hint="eastAsia" w:ascii="宋体" w:hAnsi="宋体" w:cs="宋体"/>
          <w:sz w:val="28"/>
          <w:szCs w:val="28"/>
        </w:rPr>
        <w:t>名：身份证号码：性别</w:t>
      </w:r>
      <w:r>
        <w:rPr>
          <w:rFonts w:hint="eastAsia" w:ascii="宋体" w:hAnsi="宋体" w:cs="宋体"/>
          <w:sz w:val="28"/>
          <w:szCs w:val="28"/>
          <w:u w:val="single"/>
        </w:rPr>
        <w:t xml:space="preserve">：            </w:t>
      </w:r>
      <w:r>
        <w:rPr>
          <w:rFonts w:hint="eastAsia" w:ascii="宋体" w:hAnsi="宋体" w:cs="宋体"/>
          <w:sz w:val="28"/>
          <w:szCs w:val="28"/>
        </w:rPr>
        <w:t>年龄：</w:t>
      </w:r>
      <w:r>
        <w:rPr>
          <w:rFonts w:hint="eastAsia" w:ascii="宋体" w:hAnsi="宋体" w:cs="宋体"/>
          <w:sz w:val="28"/>
          <w:szCs w:val="28"/>
          <w:u w:val="single"/>
        </w:rPr>
        <w:t xml:space="preserve">＿  </w:t>
      </w:r>
      <w:r>
        <w:rPr>
          <w:rFonts w:hint="eastAsia" w:ascii="宋体" w:hAnsi="宋体" w:cs="宋体"/>
          <w:sz w:val="28"/>
          <w:szCs w:val="28"/>
        </w:rPr>
        <w:t>职务：_，系（投标人名称）的法定代表人。</w:t>
      </w:r>
    </w:p>
    <w:p>
      <w:pPr>
        <w:spacing w:line="700" w:lineRule="exact"/>
        <w:rPr>
          <w:rFonts w:ascii="宋体" w:hAnsi="宋体" w:cs="宋体"/>
          <w:sz w:val="28"/>
          <w:szCs w:val="28"/>
        </w:rPr>
      </w:pPr>
      <w:r>
        <w:rPr>
          <w:rFonts w:hint="eastAsia" w:ascii="宋体" w:hAnsi="宋体" w:cs="宋体"/>
          <w:sz w:val="28"/>
          <w:szCs w:val="28"/>
        </w:rPr>
        <w:t>特此证明。</w:t>
      </w:r>
    </w:p>
    <w:p>
      <w:pPr>
        <w:spacing w:line="700" w:lineRule="exact"/>
        <w:rPr>
          <w:rFonts w:ascii="宋体" w:hAnsi="宋体" w:cs="宋体"/>
          <w:sz w:val="28"/>
          <w:szCs w:val="28"/>
        </w:rPr>
      </w:pPr>
    </w:p>
    <w:p>
      <w:pPr>
        <w:spacing w:line="700" w:lineRule="exact"/>
        <w:rPr>
          <w:rFonts w:ascii="宋体" w:hAnsi="宋体" w:cs="宋体"/>
          <w:sz w:val="28"/>
          <w:szCs w:val="28"/>
        </w:rPr>
      </w:pPr>
    </w:p>
    <w:p>
      <w:pPr>
        <w:spacing w:line="700" w:lineRule="exact"/>
        <w:rPr>
          <w:rFonts w:ascii="宋体" w:hAnsi="宋体" w:cs="宋体"/>
          <w:sz w:val="28"/>
          <w:szCs w:val="28"/>
        </w:rPr>
      </w:pPr>
    </w:p>
    <w:p>
      <w:pPr>
        <w:spacing w:line="700" w:lineRule="exact"/>
        <w:ind w:firstLine="4340" w:firstLineChars="1550"/>
        <w:rPr>
          <w:rFonts w:ascii="宋体" w:hAnsi="宋体" w:cs="宋体"/>
          <w:sz w:val="28"/>
          <w:szCs w:val="28"/>
        </w:rPr>
      </w:pPr>
      <w:r>
        <w:rPr>
          <w:rFonts w:hint="eastAsia" w:ascii="宋体" w:hAnsi="宋体" w:cs="宋体"/>
          <w:sz w:val="28"/>
          <w:szCs w:val="28"/>
        </w:rPr>
        <w:t>投标人：（盖章）</w:t>
      </w:r>
    </w:p>
    <w:p>
      <w:pPr>
        <w:spacing w:line="700" w:lineRule="exact"/>
        <w:rPr>
          <w:rFonts w:ascii="宋体" w:hAnsi="宋体" w:cs="宋体"/>
          <w:sz w:val="28"/>
          <w:szCs w:val="28"/>
        </w:rPr>
      </w:pPr>
      <w:r>
        <w:rPr>
          <w:rFonts w:hint="eastAsia" w:ascii="宋体" w:hAnsi="宋体" w:cs="宋体"/>
          <w:sz w:val="28"/>
          <w:szCs w:val="28"/>
        </w:rPr>
        <w:t xml:space="preserve">                                        年    月     日</w:t>
      </w:r>
    </w:p>
    <w:p>
      <w:pPr>
        <w:spacing w:line="700" w:lineRule="exact"/>
        <w:rPr>
          <w:rFonts w:ascii="宋体" w:hAnsi="宋体" w:cs="宋体"/>
          <w:sz w:val="28"/>
          <w:szCs w:val="28"/>
        </w:rPr>
      </w:pPr>
    </w:p>
    <w:p>
      <w:pPr>
        <w:spacing w:line="700" w:lineRule="exact"/>
        <w:rPr>
          <w:rFonts w:ascii="宋体" w:hAnsi="宋体" w:cs="宋体"/>
          <w:sz w:val="28"/>
          <w:szCs w:val="28"/>
        </w:rPr>
      </w:pPr>
    </w:p>
    <w:p>
      <w:pPr>
        <w:spacing w:line="700" w:lineRule="exact"/>
        <w:rPr>
          <w:rFonts w:ascii="宋体" w:hAnsi="宋体" w:cs="宋体"/>
          <w:sz w:val="28"/>
          <w:szCs w:val="28"/>
        </w:rPr>
      </w:pPr>
    </w:p>
    <w:p>
      <w:pPr>
        <w:spacing w:line="700" w:lineRule="exact"/>
        <w:rPr>
          <w:rFonts w:ascii="宋体" w:hAnsi="宋体" w:cs="宋体"/>
          <w:sz w:val="28"/>
          <w:szCs w:val="28"/>
        </w:rPr>
      </w:pPr>
    </w:p>
    <w:p>
      <w:pPr>
        <w:pStyle w:val="2"/>
        <w:rPr>
          <w:rFonts w:ascii="宋体" w:hAnsi="宋体" w:cs="宋体"/>
          <w:sz w:val="28"/>
          <w:szCs w:val="28"/>
        </w:rPr>
      </w:pPr>
    </w:p>
    <w:p>
      <w:pPr>
        <w:pStyle w:val="5"/>
      </w:pPr>
    </w:p>
    <w:p>
      <w:pPr>
        <w:pStyle w:val="144"/>
        <w:spacing w:beforeLines="100" w:afterLines="100" w:line="480" w:lineRule="exact"/>
        <w:rPr>
          <w:rFonts w:ascii="宋体" w:hAnsi="宋体" w:cs="宋体"/>
          <w:color w:val="auto"/>
          <w:sz w:val="30"/>
          <w:szCs w:val="30"/>
        </w:rPr>
      </w:pPr>
      <w:r>
        <w:rPr>
          <w:rFonts w:hint="eastAsia" w:ascii="宋体" w:hAnsi="宋体" w:cs="宋体"/>
          <w:color w:val="auto"/>
          <w:sz w:val="30"/>
          <w:szCs w:val="30"/>
        </w:rPr>
        <w:t>授权委托书</w:t>
      </w:r>
    </w:p>
    <w:p>
      <w:pPr>
        <w:spacing w:line="700" w:lineRule="exact"/>
        <w:ind w:firstLine="560" w:firstLineChars="200"/>
        <w:rPr>
          <w:rFonts w:ascii="宋体" w:hAnsi="宋体" w:cs="宋体"/>
          <w:sz w:val="28"/>
          <w:szCs w:val="28"/>
        </w:rPr>
      </w:pPr>
      <w:r>
        <w:rPr>
          <w:rFonts w:hint="eastAsia" w:ascii="宋体" w:hAnsi="宋体" w:cs="宋体"/>
          <w:sz w:val="28"/>
          <w:szCs w:val="28"/>
        </w:rPr>
        <w:t>本人 （姓名）系（投标人）的法定代表人，现委托（姓名）为我方代理人。代理人根据授权，以我方名义签署、澄清、说明、补正、递交、撤回、修改 “ ”(项目名称、编号）响应文件，全权处理与该项目投标、评审答疑、签订合同以及与合同执行有关的一切事务，其法律后果由我方承担。</w:t>
      </w:r>
    </w:p>
    <w:p>
      <w:pPr>
        <w:spacing w:line="700" w:lineRule="exact"/>
        <w:ind w:firstLine="560" w:firstLineChars="200"/>
        <w:rPr>
          <w:rFonts w:ascii="宋体" w:hAnsi="宋体" w:cs="宋体"/>
          <w:sz w:val="28"/>
          <w:szCs w:val="28"/>
        </w:rPr>
      </w:pPr>
      <w:r>
        <w:rPr>
          <w:rFonts w:hint="eastAsia" w:ascii="宋体" w:hAnsi="宋体" w:cs="宋体"/>
          <w:sz w:val="28"/>
          <w:szCs w:val="28"/>
        </w:rPr>
        <w:t xml:space="preserve">委托期限： 。                     </w:t>
      </w:r>
    </w:p>
    <w:p>
      <w:pPr>
        <w:spacing w:line="700" w:lineRule="exact"/>
        <w:ind w:firstLine="560" w:firstLineChars="200"/>
        <w:rPr>
          <w:rFonts w:ascii="宋体" w:hAnsi="宋体" w:cs="宋体"/>
          <w:sz w:val="28"/>
          <w:szCs w:val="28"/>
        </w:rPr>
      </w:pPr>
      <w:r>
        <w:rPr>
          <w:rFonts w:hint="eastAsia" w:ascii="宋体" w:hAnsi="宋体" w:cs="宋体"/>
          <w:sz w:val="28"/>
          <w:szCs w:val="28"/>
        </w:rPr>
        <w:t>代理人无转委托权。</w:t>
      </w:r>
    </w:p>
    <w:p>
      <w:pPr>
        <w:spacing w:line="700" w:lineRule="exact"/>
        <w:ind w:firstLine="560" w:firstLineChars="200"/>
        <w:rPr>
          <w:rFonts w:ascii="宋体" w:hAnsi="宋体" w:cs="宋体"/>
          <w:b/>
          <w:sz w:val="28"/>
          <w:szCs w:val="28"/>
        </w:rPr>
      </w:pPr>
      <w:r>
        <w:rPr>
          <w:rFonts w:hint="eastAsia" w:ascii="宋体" w:hAnsi="宋体" w:cs="宋体"/>
          <w:sz w:val="28"/>
          <w:szCs w:val="28"/>
        </w:rPr>
        <w:t>附：</w:t>
      </w:r>
      <w:r>
        <w:rPr>
          <w:rFonts w:hint="eastAsia" w:ascii="宋体" w:hAnsi="宋体" w:cs="宋体"/>
          <w:b/>
          <w:sz w:val="28"/>
          <w:szCs w:val="28"/>
        </w:rPr>
        <w:t>委托代理人身份证复印件</w:t>
      </w:r>
    </w:p>
    <w:p>
      <w:pPr>
        <w:spacing w:line="700" w:lineRule="exact"/>
        <w:ind w:firstLine="1116" w:firstLineChars="397"/>
        <w:rPr>
          <w:rFonts w:ascii="宋体" w:hAnsi="宋体" w:cs="宋体"/>
          <w:b/>
          <w:sz w:val="28"/>
          <w:szCs w:val="28"/>
        </w:rPr>
      </w:pPr>
      <w:r>
        <w:rPr>
          <w:rFonts w:hint="eastAsia" w:ascii="宋体" w:hAnsi="宋体" w:cs="宋体"/>
          <w:b/>
          <w:sz w:val="28"/>
          <w:szCs w:val="28"/>
        </w:rPr>
        <w:t>法定代表人身份证复印件</w:t>
      </w:r>
    </w:p>
    <w:p>
      <w:pPr>
        <w:spacing w:line="700" w:lineRule="exact"/>
        <w:rPr>
          <w:rFonts w:ascii="宋体" w:hAnsi="宋体" w:cs="宋体"/>
          <w:b/>
          <w:sz w:val="28"/>
          <w:szCs w:val="28"/>
        </w:rPr>
      </w:pPr>
    </w:p>
    <w:p>
      <w:pPr>
        <w:spacing w:line="700" w:lineRule="exact"/>
        <w:ind w:firstLine="560" w:firstLineChars="200"/>
        <w:rPr>
          <w:rFonts w:ascii="宋体" w:hAnsi="宋体" w:cs="宋体"/>
          <w:sz w:val="28"/>
          <w:szCs w:val="28"/>
        </w:rPr>
      </w:pPr>
    </w:p>
    <w:p>
      <w:pPr>
        <w:spacing w:line="700" w:lineRule="exact"/>
        <w:ind w:firstLine="200"/>
        <w:rPr>
          <w:rFonts w:ascii="宋体" w:hAnsi="宋体" w:cs="宋体"/>
          <w:sz w:val="28"/>
          <w:szCs w:val="28"/>
        </w:rPr>
      </w:pPr>
      <w:r>
        <w:rPr>
          <w:rFonts w:hint="eastAsia" w:ascii="宋体" w:hAnsi="宋体" w:cs="宋体"/>
          <w:sz w:val="28"/>
          <w:szCs w:val="28"/>
        </w:rPr>
        <w:t xml:space="preserve">                           投标人  ：                  （盖章）</w:t>
      </w:r>
    </w:p>
    <w:p>
      <w:pPr>
        <w:spacing w:line="700" w:lineRule="exact"/>
        <w:ind w:firstLine="2660" w:firstLineChars="950"/>
        <w:rPr>
          <w:rFonts w:ascii="宋体" w:hAnsi="宋体" w:cs="宋体"/>
          <w:sz w:val="28"/>
          <w:szCs w:val="28"/>
        </w:rPr>
      </w:pPr>
      <w:r>
        <w:rPr>
          <w:rFonts w:hint="eastAsia" w:ascii="宋体" w:hAnsi="宋体" w:cs="宋体"/>
          <w:sz w:val="28"/>
          <w:szCs w:val="28"/>
        </w:rPr>
        <w:t>法定代表人（身份证号码）：            （签字或盖章）</w:t>
      </w:r>
    </w:p>
    <w:p>
      <w:pPr>
        <w:spacing w:line="700" w:lineRule="exact"/>
        <w:ind w:firstLine="2660" w:firstLineChars="950"/>
        <w:rPr>
          <w:rFonts w:ascii="宋体" w:hAnsi="宋体" w:cs="宋体"/>
          <w:sz w:val="28"/>
          <w:szCs w:val="28"/>
        </w:rPr>
      </w:pPr>
      <w:r>
        <w:rPr>
          <w:rFonts w:hint="eastAsia" w:ascii="宋体" w:hAnsi="宋体" w:cs="宋体"/>
          <w:sz w:val="28"/>
          <w:szCs w:val="28"/>
        </w:rPr>
        <w:t>委托代理人（身份证号码）：          （签字或盖章）</w:t>
      </w:r>
    </w:p>
    <w:p>
      <w:pPr>
        <w:spacing w:line="700" w:lineRule="exact"/>
        <w:ind w:firstLine="2660" w:firstLineChars="950"/>
        <w:rPr>
          <w:rFonts w:ascii="宋体" w:hAnsi="宋体" w:cs="宋体"/>
          <w:sz w:val="28"/>
          <w:szCs w:val="28"/>
        </w:rPr>
      </w:pPr>
    </w:p>
    <w:p>
      <w:pPr>
        <w:spacing w:line="700" w:lineRule="exact"/>
        <w:ind w:firstLine="3290" w:firstLineChars="1175"/>
        <w:rPr>
          <w:rFonts w:ascii="宋体" w:hAnsi="宋体" w:cs="宋体"/>
          <w:sz w:val="28"/>
          <w:szCs w:val="28"/>
        </w:rPr>
      </w:pPr>
      <w:r>
        <w:rPr>
          <w:rFonts w:hint="eastAsia" w:ascii="宋体" w:hAnsi="宋体" w:cs="宋体"/>
          <w:sz w:val="28"/>
          <w:szCs w:val="28"/>
        </w:rPr>
        <w:t xml:space="preserve">              年    月    日</w:t>
      </w:r>
    </w:p>
    <w:p>
      <w:pPr>
        <w:spacing w:line="700" w:lineRule="exact"/>
        <w:ind w:firstLine="3290" w:firstLineChars="1175"/>
        <w:rPr>
          <w:rFonts w:ascii="宋体" w:hAnsi="宋体" w:cs="宋体"/>
          <w:sz w:val="28"/>
          <w:szCs w:val="28"/>
        </w:rPr>
      </w:pPr>
    </w:p>
    <w:p>
      <w:pPr>
        <w:widowControl/>
        <w:jc w:val="center"/>
        <w:rPr>
          <w:rFonts w:cs="宋体"/>
          <w:b/>
          <w:bCs/>
          <w:kern w:val="0"/>
          <w:sz w:val="30"/>
          <w:szCs w:val="30"/>
        </w:rPr>
      </w:pPr>
    </w:p>
    <w:p>
      <w:pPr>
        <w:widowControl/>
        <w:jc w:val="center"/>
        <w:rPr>
          <w:rFonts w:cs="宋体"/>
          <w:b/>
          <w:bCs/>
          <w:kern w:val="0"/>
          <w:sz w:val="30"/>
          <w:szCs w:val="30"/>
        </w:rPr>
      </w:pPr>
    </w:p>
    <w:p>
      <w:pPr>
        <w:pStyle w:val="7"/>
      </w:pPr>
    </w:p>
    <w:p/>
    <w:p>
      <w:pPr>
        <w:widowControl/>
        <w:jc w:val="center"/>
        <w:outlineLvl w:val="1"/>
        <w:rPr>
          <w:rFonts w:ascii="Arial" w:hAnsi="Arial" w:cs="Arial"/>
          <w:b/>
          <w:bCs/>
          <w:kern w:val="0"/>
          <w:sz w:val="30"/>
          <w:szCs w:val="30"/>
        </w:rPr>
      </w:pPr>
      <w:bookmarkStart w:id="252" w:name="_Toc29276_WPSOffice_Level2"/>
      <w:bookmarkStart w:id="253" w:name="_Toc11471"/>
      <w:bookmarkStart w:id="254" w:name="_Toc986"/>
      <w:r>
        <w:rPr>
          <w:rFonts w:hint="eastAsia" w:cs="宋体"/>
          <w:b/>
          <w:bCs/>
          <w:kern w:val="0"/>
          <w:sz w:val="30"/>
          <w:szCs w:val="30"/>
        </w:rPr>
        <w:t>二、诚信投标承诺书</w:t>
      </w:r>
      <w:bookmarkEnd w:id="252"/>
      <w:bookmarkEnd w:id="253"/>
      <w:bookmarkEnd w:id="254"/>
    </w:p>
    <w:p>
      <w:pPr>
        <w:widowControl/>
        <w:spacing w:line="300" w:lineRule="exact"/>
        <w:jc w:val="left"/>
        <w:rPr>
          <w:rFonts w:ascii="宋体"/>
          <w:kern w:val="0"/>
          <w:sz w:val="28"/>
          <w:szCs w:val="28"/>
        </w:rPr>
      </w:pPr>
    </w:p>
    <w:p>
      <w:pPr>
        <w:jc w:val="center"/>
        <w:rPr>
          <w:rFonts w:ascii="Arial" w:hAnsi="Arial" w:cs="Arial"/>
          <w:b/>
          <w:sz w:val="30"/>
          <w:szCs w:val="30"/>
        </w:rPr>
      </w:pPr>
      <w:r>
        <w:rPr>
          <w:rFonts w:hint="eastAsia" w:cs="Arial"/>
          <w:b/>
          <w:bCs/>
          <w:sz w:val="30"/>
          <w:szCs w:val="30"/>
        </w:rPr>
        <w:t>诚信投标承诺书</w:t>
      </w:r>
      <w:r>
        <w:rPr>
          <w:rFonts w:hint="eastAsia" w:ascii="宋体" w:cs="宋体"/>
          <w:b/>
          <w:sz w:val="30"/>
          <w:szCs w:val="30"/>
        </w:rPr>
        <w:t> </w:t>
      </w:r>
    </w:p>
    <w:p>
      <w:pPr>
        <w:spacing w:line="400" w:lineRule="atLeast"/>
        <w:ind w:firstLine="420" w:firstLineChars="200"/>
        <w:rPr>
          <w:rFonts w:ascii="宋体" w:hAnsi="宋体" w:cs="宋体"/>
        </w:rPr>
      </w:pPr>
      <w:r>
        <w:rPr>
          <w:rFonts w:hint="eastAsia" w:ascii="宋体" w:hAnsi="宋体" w:cs="宋体"/>
        </w:rPr>
        <w:t>本人以企业法定代表人的身份郑重承诺：</w:t>
      </w:r>
    </w:p>
    <w:p>
      <w:pPr>
        <w:spacing w:line="400" w:lineRule="atLeast"/>
        <w:ind w:firstLine="420" w:firstLineChars="200"/>
        <w:rPr>
          <w:rFonts w:ascii="宋体" w:hAnsi="宋体" w:cs="宋体"/>
        </w:rPr>
      </w:pPr>
      <w:r>
        <w:rPr>
          <w:rFonts w:hint="eastAsia" w:ascii="宋体" w:hAnsi="宋体" w:cs="宋体"/>
        </w:rPr>
        <w:t>一、将遵循公开、公正和诚实信用的原则自愿参加项目的投标；</w:t>
      </w:r>
    </w:p>
    <w:p>
      <w:pPr>
        <w:spacing w:line="400" w:lineRule="atLeast"/>
        <w:ind w:firstLine="420" w:firstLineChars="200"/>
        <w:rPr>
          <w:rFonts w:ascii="宋体" w:hAnsi="宋体" w:cs="宋体"/>
        </w:rPr>
      </w:pPr>
      <w:r>
        <w:rPr>
          <w:rFonts w:hint="eastAsia" w:ascii="宋体" w:hAnsi="宋体" w:cs="宋体"/>
        </w:rPr>
        <w:t>二、所提供的一切材料都是真实、有效、合法的；</w:t>
      </w:r>
    </w:p>
    <w:p>
      <w:pPr>
        <w:spacing w:line="400" w:lineRule="atLeast"/>
        <w:ind w:firstLine="420" w:firstLineChars="200"/>
        <w:rPr>
          <w:rFonts w:ascii="宋体" w:hAnsi="宋体" w:cs="宋体"/>
        </w:rPr>
      </w:pPr>
      <w:r>
        <w:rPr>
          <w:rFonts w:hint="eastAsia" w:ascii="宋体" w:hAnsi="宋体" w:cs="宋体"/>
        </w:rPr>
        <w:t>三、不出借、转让资质证书，不让他人挂靠投标，不以他人名义投标或者以其他方式弄虚作假，骗取中标；</w:t>
      </w:r>
    </w:p>
    <w:p>
      <w:pPr>
        <w:spacing w:line="400" w:lineRule="atLeast"/>
        <w:ind w:firstLine="420" w:firstLineChars="200"/>
        <w:rPr>
          <w:rFonts w:ascii="宋体" w:hAnsi="宋体" w:cs="宋体"/>
        </w:rPr>
      </w:pPr>
      <w:r>
        <w:rPr>
          <w:rFonts w:hint="eastAsia" w:ascii="宋体" w:hAnsi="宋体" w:cs="宋体"/>
        </w:rPr>
        <w:t>四、不与其他投标人相互串通投标报价，不排挤其他投标人的公平竞争、损害招标人的合法权益；</w:t>
      </w:r>
    </w:p>
    <w:p>
      <w:pPr>
        <w:spacing w:line="400" w:lineRule="atLeast"/>
        <w:ind w:firstLine="420" w:firstLineChars="200"/>
        <w:rPr>
          <w:rFonts w:ascii="宋体" w:hAnsi="宋体" w:cs="宋体"/>
        </w:rPr>
      </w:pPr>
      <w:r>
        <w:rPr>
          <w:rFonts w:hint="eastAsia" w:ascii="宋体" w:hAnsi="宋体" w:cs="宋体"/>
        </w:rPr>
        <w:t>五、不与招标人、招标代理机构或其他投标人串通投标，损害国家利益、社会公共利益或者他人的合法权益；</w:t>
      </w:r>
    </w:p>
    <w:p>
      <w:pPr>
        <w:spacing w:line="400" w:lineRule="atLeast"/>
        <w:ind w:firstLine="420" w:firstLineChars="200"/>
        <w:rPr>
          <w:rFonts w:ascii="宋体" w:hAnsi="宋体" w:cs="宋体"/>
        </w:rPr>
      </w:pPr>
      <w:r>
        <w:rPr>
          <w:rFonts w:hint="eastAsia" w:ascii="宋体" w:hAnsi="宋体" w:cs="宋体"/>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w:t>
      </w:r>
    </w:p>
    <w:p>
      <w:pPr>
        <w:spacing w:line="400" w:lineRule="atLeast"/>
        <w:ind w:firstLine="420" w:firstLineChars="200"/>
        <w:rPr>
          <w:rFonts w:ascii="宋体" w:hAnsi="宋体" w:cs="宋体"/>
        </w:rPr>
      </w:pPr>
      <w:r>
        <w:rPr>
          <w:rFonts w:hint="eastAsia" w:ascii="宋体" w:hAnsi="宋体" w:cs="宋体"/>
        </w:rPr>
        <w:t>七、严格遵守开标现场纪律，服从监管人员管理；</w:t>
      </w:r>
    </w:p>
    <w:p>
      <w:pPr>
        <w:spacing w:line="400" w:lineRule="atLeast"/>
        <w:ind w:firstLine="420" w:firstLineChars="200"/>
        <w:rPr>
          <w:rFonts w:ascii="宋体" w:hAnsi="宋体" w:cs="宋体"/>
        </w:rPr>
      </w:pPr>
      <w:r>
        <w:rPr>
          <w:rFonts w:hint="eastAsia" w:ascii="宋体" w:hAnsi="宋体" w:cs="宋体"/>
        </w:rPr>
        <w:t>八、保证中标后不转包，若有分包征得招标人同意；</w:t>
      </w:r>
    </w:p>
    <w:p>
      <w:pPr>
        <w:spacing w:line="400" w:lineRule="atLeast"/>
        <w:ind w:firstLine="420" w:firstLineChars="200"/>
        <w:rPr>
          <w:rFonts w:ascii="宋体" w:hAnsi="宋体" w:cs="宋体"/>
        </w:rPr>
      </w:pPr>
      <w:r>
        <w:rPr>
          <w:rFonts w:hint="eastAsia" w:ascii="宋体" w:hAnsi="宋体" w:cs="宋体"/>
        </w:rPr>
        <w:t>九、保证中标之后，按照投标文件要求提供相关后续服务；</w:t>
      </w:r>
    </w:p>
    <w:p>
      <w:pPr>
        <w:spacing w:line="400" w:lineRule="atLeast"/>
        <w:ind w:firstLine="420" w:firstLineChars="200"/>
        <w:rPr>
          <w:rFonts w:ascii="宋体" w:hAnsi="宋体" w:cs="宋体"/>
        </w:rPr>
      </w:pPr>
      <w:r>
        <w:rPr>
          <w:rFonts w:hint="eastAsia" w:ascii="宋体" w:hAnsi="宋体" w:cs="宋体"/>
        </w:rPr>
        <w:t>十、保证企业及所属相关人员在本次投标中无行贿等犯罪行为；</w:t>
      </w:r>
    </w:p>
    <w:p>
      <w:pPr>
        <w:spacing w:line="400" w:lineRule="atLeast"/>
        <w:ind w:firstLine="420" w:firstLineChars="200"/>
        <w:rPr>
          <w:rFonts w:ascii="宋体" w:hAnsi="宋体" w:cs="宋体"/>
        </w:rPr>
      </w:pPr>
      <w:r>
        <w:rPr>
          <w:rFonts w:hint="eastAsia" w:ascii="宋体" w:hAnsi="宋体" w:cs="宋体"/>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400" w:lineRule="atLeast"/>
        <w:ind w:firstLine="420" w:firstLineChars="200"/>
        <w:rPr>
          <w:rFonts w:ascii="宋体" w:hAnsi="宋体" w:cs="宋体"/>
        </w:rPr>
      </w:pPr>
      <w:r>
        <w:rPr>
          <w:rFonts w:hint="eastAsia" w:ascii="宋体" w:hAnsi="宋体" w:cs="宋体"/>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400" w:lineRule="atLeast"/>
        <w:ind w:firstLine="420" w:firstLineChars="200"/>
        <w:rPr>
          <w:rFonts w:ascii="宋体" w:hAnsi="宋体" w:cs="宋体"/>
        </w:rPr>
      </w:pPr>
      <w:r>
        <w:rPr>
          <w:rFonts w:hint="eastAsia" w:ascii="宋体" w:hAnsi="宋体" w:cs="宋体"/>
        </w:rPr>
        <w:t> </w:t>
      </w:r>
    </w:p>
    <w:p>
      <w:pPr>
        <w:spacing w:line="400" w:lineRule="atLeast"/>
        <w:ind w:firstLine="420" w:firstLineChars="200"/>
        <w:rPr>
          <w:rFonts w:ascii="宋体" w:hAnsi="宋体" w:cs="宋体"/>
        </w:rPr>
      </w:pPr>
      <w:r>
        <w:rPr>
          <w:rFonts w:hint="eastAsia" w:ascii="宋体" w:hAnsi="宋体" w:cs="宋体"/>
        </w:rPr>
        <w:t>开户银行：                   基本账户：</w:t>
      </w:r>
    </w:p>
    <w:p>
      <w:pPr>
        <w:spacing w:line="400" w:lineRule="atLeast"/>
        <w:ind w:firstLine="420" w:firstLineChars="200"/>
        <w:rPr>
          <w:rFonts w:ascii="宋体" w:hAnsi="宋体" w:cs="宋体"/>
        </w:rPr>
      </w:pPr>
      <w:r>
        <w:rPr>
          <w:rFonts w:hint="eastAsia" w:ascii="宋体" w:hAnsi="宋体" w:cs="宋体"/>
        </w:rPr>
        <w:t>投标单位（盖章）：          法定代表人（签字或盖章）：</w:t>
      </w:r>
    </w:p>
    <w:p>
      <w:pPr>
        <w:spacing w:line="400" w:lineRule="atLeast"/>
        <w:ind w:firstLine="420" w:firstLineChars="200"/>
        <w:rPr>
          <w:rFonts w:ascii="宋体" w:hAnsi="宋体" w:cs="宋体"/>
        </w:rPr>
      </w:pPr>
    </w:p>
    <w:p>
      <w:pPr>
        <w:jc w:val="center"/>
        <w:rPr>
          <w:rFonts w:cs="宋体"/>
          <w:sz w:val="24"/>
          <w:szCs w:val="24"/>
        </w:rPr>
      </w:pPr>
      <w:r>
        <w:rPr>
          <w:rFonts w:hint="eastAsia" w:ascii="宋体" w:hAnsi="宋体" w:cs="宋体"/>
        </w:rPr>
        <w:t>日期：年 月 日</w:t>
      </w:r>
      <w:r>
        <w:rPr>
          <w:rFonts w:cs="宋体"/>
          <w:sz w:val="24"/>
          <w:szCs w:val="24"/>
        </w:rPr>
        <w:tab/>
      </w:r>
      <w:bookmarkStart w:id="255" w:name="_Toc20966"/>
    </w:p>
    <w:p>
      <w:pPr>
        <w:jc w:val="center"/>
        <w:rPr>
          <w:rFonts w:cs="宋体"/>
          <w:b/>
          <w:bCs/>
          <w:sz w:val="32"/>
          <w:szCs w:val="32"/>
        </w:rPr>
      </w:pPr>
      <w:bookmarkStart w:id="256" w:name="_Toc23039_WPSOffice_Level2"/>
    </w:p>
    <w:p>
      <w:pPr>
        <w:jc w:val="center"/>
        <w:rPr>
          <w:rFonts w:cs="宋体"/>
          <w:b/>
          <w:bCs/>
          <w:sz w:val="32"/>
          <w:szCs w:val="32"/>
        </w:rPr>
      </w:pPr>
    </w:p>
    <w:p>
      <w:pPr>
        <w:jc w:val="left"/>
      </w:pPr>
      <w:r>
        <w:rPr>
          <w:rFonts w:hint="eastAsia" w:ascii="宋体" w:hAnsi="宋体" w:cs="宋体"/>
          <w:b/>
          <w:bCs/>
          <w:sz w:val="27"/>
          <w:szCs w:val="27"/>
        </w:rPr>
        <w:t>三、参加政府采购活动近三年内，在经营活动中没有重大违法记录的声明</w:t>
      </w:r>
    </w:p>
    <w:p>
      <w:pPr>
        <w:jc w:val="center"/>
        <w:rPr>
          <w:rFonts w:ascii="宋体" w:hAnsi="宋体" w:cs="宋体"/>
          <w:b/>
          <w:bCs/>
          <w:sz w:val="27"/>
          <w:szCs w:val="27"/>
        </w:rPr>
      </w:pPr>
      <w:r>
        <w:rPr>
          <w:rFonts w:hint="eastAsia" w:ascii="宋体" w:hAnsi="宋体" w:cs="宋体"/>
          <w:b/>
          <w:bCs/>
          <w:sz w:val="27"/>
          <w:szCs w:val="27"/>
        </w:rPr>
        <w:t>参加政府采购活动近三年内，在经营活动中</w:t>
      </w:r>
    </w:p>
    <w:p>
      <w:pPr>
        <w:jc w:val="center"/>
        <w:rPr>
          <w:rFonts w:ascii="宋体" w:hAnsi="宋体" w:cs="宋体"/>
          <w:b/>
          <w:bCs/>
          <w:sz w:val="27"/>
          <w:szCs w:val="27"/>
        </w:rPr>
      </w:pPr>
      <w:r>
        <w:rPr>
          <w:rFonts w:hint="eastAsia" w:ascii="宋体" w:hAnsi="宋体" w:cs="宋体"/>
          <w:b/>
          <w:bCs/>
          <w:sz w:val="27"/>
          <w:szCs w:val="27"/>
        </w:rPr>
        <w:t>没有重大违法记录的声明</w:t>
      </w:r>
    </w:p>
    <w:p>
      <w:pPr>
        <w:rPr>
          <w:rFonts w:ascii="宋体" w:hAnsi="宋体" w:cs="宋体"/>
          <w:sz w:val="24"/>
        </w:rPr>
      </w:pPr>
    </w:p>
    <w:p>
      <w:pPr>
        <w:rPr>
          <w:rFonts w:ascii="宋体" w:hAnsi="宋体" w:cs="宋体"/>
          <w:b/>
          <w:bCs/>
          <w:sz w:val="28"/>
          <w:szCs w:val="28"/>
        </w:rPr>
      </w:pPr>
      <w:r>
        <w:rPr>
          <w:rFonts w:hint="eastAsia" w:ascii="宋体" w:hAnsi="宋体" w:cs="宋体"/>
          <w:sz w:val="24"/>
        </w:rPr>
        <w:t>本人以企业法定代表人的身份郑重承诺：</w:t>
      </w:r>
    </w:p>
    <w:p>
      <w:pPr>
        <w:wordWrap w:val="0"/>
        <w:spacing w:before="100" w:beforeAutospacing="1" w:after="100" w:afterAutospacing="1" w:line="460" w:lineRule="atLeast"/>
        <w:ind w:firstLine="480"/>
        <w:jc w:val="left"/>
        <w:rPr>
          <w:rFonts w:ascii="宋体" w:hAnsi="宋体" w:cs="宋体"/>
          <w:sz w:val="24"/>
        </w:rPr>
      </w:pPr>
      <w:r>
        <w:rPr>
          <w:rFonts w:hint="eastAsia" w:ascii="宋体" w:hAnsi="宋体" w:cs="宋体"/>
          <w:sz w:val="24"/>
        </w:rPr>
        <w:t>本公司在参加政府采购活动近三年内，在经营活动中没有重大违法行为，愿意接受社会各界监督。</w:t>
      </w:r>
    </w:p>
    <w:p>
      <w:pPr>
        <w:wordWrap w:val="0"/>
        <w:spacing w:before="100" w:beforeAutospacing="1" w:after="100" w:afterAutospacing="1" w:line="460" w:lineRule="atLeast"/>
        <w:ind w:firstLine="480"/>
        <w:jc w:val="left"/>
        <w:rPr>
          <w:rFonts w:ascii="宋体" w:hAnsi="宋体" w:cs="宋体"/>
          <w:sz w:val="24"/>
        </w:rPr>
      </w:pPr>
      <w:r>
        <w:rPr>
          <w:rFonts w:hint="eastAsia" w:ascii="宋体" w:hAnsi="宋体" w:cs="宋体"/>
          <w:sz w:val="24"/>
        </w:rPr>
        <w:t> 本公司及法定代表人若有违反承诺内容的行为，自愿依法接受取消投标资格、记入信用档案、取消中标资格、没收投标保证金等有关处理，愿意承担法律责任，给招标人造成损失的，依法承担赔偿责任。</w:t>
      </w:r>
    </w:p>
    <w:p>
      <w:pPr>
        <w:wordWrap w:val="0"/>
        <w:spacing w:before="100" w:beforeAutospacing="1" w:after="100" w:afterAutospacing="1"/>
        <w:ind w:firstLine="480"/>
        <w:jc w:val="left"/>
        <w:rPr>
          <w:rFonts w:ascii="宋体" w:hAnsi="宋体" w:cs="宋体"/>
          <w:sz w:val="24"/>
        </w:rPr>
      </w:pPr>
      <w:r>
        <w:rPr>
          <w:rFonts w:hint="eastAsia" w:ascii="宋体" w:hAnsi="宋体" w:cs="宋体"/>
          <w:sz w:val="24"/>
        </w:rPr>
        <w:t>                              投标单位</w:t>
      </w:r>
      <w:r>
        <w:rPr>
          <w:rFonts w:hint="eastAsia" w:ascii="宋体" w:hAnsi="宋体" w:cs="宋体"/>
          <w:sz w:val="28"/>
          <w:szCs w:val="28"/>
        </w:rPr>
        <w:t>（盖章）：</w:t>
      </w:r>
    </w:p>
    <w:p>
      <w:pPr>
        <w:spacing w:before="100" w:beforeAutospacing="1" w:after="100" w:afterAutospacing="1"/>
        <w:ind w:firstLine="480"/>
        <w:jc w:val="left"/>
        <w:rPr>
          <w:rFonts w:ascii="宋体" w:hAnsi="宋体" w:cs="宋体"/>
          <w:sz w:val="24"/>
        </w:rPr>
      </w:pPr>
      <w:r>
        <w:rPr>
          <w:rFonts w:hint="eastAsia" w:ascii="宋体" w:hAnsi="宋体" w:cs="宋体"/>
          <w:sz w:val="24"/>
        </w:rPr>
        <w:t>                                  法定代表人</w:t>
      </w:r>
      <w:r>
        <w:rPr>
          <w:rFonts w:hint="eastAsia" w:ascii="宋体" w:hAnsi="宋体" w:cs="宋体"/>
          <w:kern w:val="0"/>
          <w:sz w:val="24"/>
        </w:rPr>
        <w:t>（签字或盖章）：</w:t>
      </w:r>
    </w:p>
    <w:p>
      <w:pPr>
        <w:spacing w:line="400" w:lineRule="atLeast"/>
        <w:ind w:right="480" w:firstLine="3120" w:firstLineChars="1300"/>
        <w:jc w:val="right"/>
        <w:rPr>
          <w:rFonts w:ascii="宋体" w:hAnsi="宋体" w:cs="宋体"/>
          <w:bCs/>
          <w:sz w:val="24"/>
        </w:rPr>
      </w:pPr>
      <w:r>
        <w:rPr>
          <w:rFonts w:hint="eastAsia" w:ascii="宋体" w:hAnsi="宋体" w:cs="宋体"/>
          <w:bCs/>
          <w:sz w:val="24"/>
        </w:rPr>
        <w:t>年      月      日</w:t>
      </w:r>
    </w:p>
    <w:p>
      <w:pPr>
        <w:rPr>
          <w:rFonts w:cs="宋体"/>
          <w:b/>
          <w:bCs/>
          <w:sz w:val="32"/>
          <w:szCs w:val="32"/>
        </w:rPr>
      </w:pPr>
    </w:p>
    <w:p>
      <w:pPr>
        <w:pStyle w:val="7"/>
      </w:pPr>
    </w:p>
    <w:p/>
    <w:p>
      <w:pPr>
        <w:pStyle w:val="2"/>
        <w:ind w:firstLine="420"/>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jc w:val="center"/>
        <w:rPr>
          <w:rFonts w:cs="宋体"/>
          <w:b/>
          <w:bCs/>
          <w:sz w:val="32"/>
          <w:szCs w:val="32"/>
        </w:rPr>
      </w:pPr>
    </w:p>
    <w:p>
      <w:pPr>
        <w:jc w:val="center"/>
        <w:rPr>
          <w:rFonts w:ascii="宋体" w:hAnsi="宋体" w:cs="宋体"/>
          <w:sz w:val="20"/>
          <w:szCs w:val="20"/>
        </w:rPr>
      </w:pPr>
      <w:r>
        <w:rPr>
          <w:rFonts w:hint="eastAsia" w:ascii="宋体" w:hAnsi="宋体" w:cs="宋体"/>
          <w:sz w:val="28"/>
          <w:szCs w:val="28"/>
        </w:rPr>
        <w:t>（项目名称）</w:t>
      </w:r>
    </w:p>
    <w:p>
      <w:pPr>
        <w:jc w:val="center"/>
        <w:rPr>
          <w:rFonts w:ascii="宋体" w:hAnsi="宋体" w:cs="宋体"/>
          <w:sz w:val="20"/>
          <w:szCs w:val="20"/>
        </w:rPr>
      </w:pPr>
    </w:p>
    <w:p>
      <w:pPr>
        <w:rPr>
          <w:rFonts w:ascii="宋体" w:hAnsi="宋体" w:cs="宋体"/>
          <w:sz w:val="20"/>
          <w:szCs w:val="20"/>
        </w:rPr>
      </w:pPr>
    </w:p>
    <w:p>
      <w:pPr>
        <w:jc w:val="center"/>
        <w:rPr>
          <w:rFonts w:ascii="宋体" w:hAnsi="宋体" w:cs="宋体"/>
          <w:sz w:val="44"/>
          <w:szCs w:val="44"/>
        </w:rPr>
      </w:pPr>
      <w:r>
        <w:rPr>
          <w:rFonts w:hint="eastAsia" w:ascii="宋体" w:hAnsi="宋体" w:cs="宋体"/>
          <w:sz w:val="44"/>
          <w:szCs w:val="44"/>
        </w:rPr>
        <w:t xml:space="preserve">投  标  文  件  二 </w:t>
      </w:r>
    </w:p>
    <w:p>
      <w:pPr>
        <w:jc w:val="center"/>
        <w:rPr>
          <w:rFonts w:ascii="宋体" w:hAnsi="宋体" w:cs="宋体"/>
          <w:sz w:val="44"/>
          <w:szCs w:val="44"/>
        </w:rPr>
      </w:pPr>
      <w:r>
        <w:rPr>
          <w:rFonts w:hint="eastAsia" w:ascii="宋体" w:hAnsi="宋体" w:cs="宋体"/>
          <w:sz w:val="44"/>
          <w:szCs w:val="44"/>
        </w:rPr>
        <w:t>（商务标文件）</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u w:val="single"/>
        </w:rPr>
      </w:pPr>
      <w:r>
        <w:rPr>
          <w:rFonts w:hint="eastAsia" w:ascii="宋体" w:hAnsi="宋体" w:cs="宋体"/>
          <w:sz w:val="28"/>
          <w:szCs w:val="28"/>
        </w:rPr>
        <w:t>投标人：（签章）</w:t>
      </w:r>
    </w:p>
    <w:p>
      <w:pPr>
        <w:jc w:val="center"/>
        <w:rPr>
          <w:rFonts w:ascii="宋体" w:hAnsi="宋体" w:cs="宋体"/>
          <w:sz w:val="28"/>
          <w:szCs w:val="28"/>
        </w:rPr>
      </w:pPr>
      <w:r>
        <w:rPr>
          <w:rFonts w:hint="eastAsia" w:ascii="宋体" w:hAnsi="宋体" w:cs="宋体"/>
          <w:sz w:val="28"/>
          <w:szCs w:val="28"/>
        </w:rPr>
        <w:t>法定代表人：（签章）</w:t>
      </w:r>
    </w:p>
    <w:p>
      <w:pPr>
        <w:jc w:val="center"/>
        <w:rPr>
          <w:rFonts w:ascii="宋体" w:hAnsi="宋体" w:cs="宋体"/>
          <w:sz w:val="28"/>
          <w:szCs w:val="28"/>
        </w:rPr>
      </w:pPr>
      <w:r>
        <w:rPr>
          <w:rFonts w:hint="eastAsia" w:ascii="宋体" w:hAnsi="宋体" w:cs="宋体"/>
          <w:sz w:val="28"/>
          <w:szCs w:val="28"/>
        </w:rPr>
        <w:t>年月日</w:t>
      </w:r>
    </w:p>
    <w:p>
      <w:pPr>
        <w:spacing w:line="540" w:lineRule="exact"/>
        <w:rPr>
          <w:rFonts w:ascii="宋体" w:hAnsi="宋体" w:cs="宋体"/>
        </w:rPr>
      </w:pPr>
    </w:p>
    <w:p>
      <w:pPr>
        <w:spacing w:line="540" w:lineRule="exact"/>
        <w:rPr>
          <w:rFonts w:ascii="宋体" w:hAnsi="宋体" w:cs="宋体"/>
        </w:rPr>
      </w:pPr>
    </w:p>
    <w:p>
      <w:pPr>
        <w:pStyle w:val="16"/>
        <w:rPr>
          <w:rFonts w:ascii="宋体" w:hAnsi="宋体" w:cs="宋体"/>
        </w:rPr>
      </w:pPr>
    </w:p>
    <w:p>
      <w:pPr>
        <w:pStyle w:val="16"/>
        <w:rPr>
          <w:rFonts w:ascii="宋体" w:hAnsi="宋体" w:cs="宋体"/>
        </w:rPr>
      </w:pPr>
    </w:p>
    <w:p>
      <w:pPr>
        <w:pStyle w:val="16"/>
        <w:rPr>
          <w:rFonts w:ascii="宋体" w:hAnsi="宋体" w:cs="宋体"/>
        </w:rPr>
      </w:pPr>
    </w:p>
    <w:p>
      <w:pPr>
        <w:pStyle w:val="16"/>
        <w:rPr>
          <w:rFonts w:ascii="宋体" w:hAnsi="宋体" w:cs="宋体"/>
        </w:rPr>
      </w:pPr>
    </w:p>
    <w:p>
      <w:pPr>
        <w:pStyle w:val="16"/>
        <w:rPr>
          <w:rFonts w:ascii="宋体" w:hAnsi="宋体" w:cs="宋体"/>
        </w:rPr>
      </w:pPr>
    </w:p>
    <w:p>
      <w:pPr>
        <w:pStyle w:val="16"/>
        <w:rPr>
          <w:rFonts w:ascii="宋体" w:hAnsi="宋体" w:cs="宋体"/>
        </w:rPr>
      </w:pPr>
    </w:p>
    <w:p>
      <w:pPr>
        <w:spacing w:line="360" w:lineRule="auto"/>
        <w:ind w:firstLine="562" w:firstLineChars="200"/>
        <w:jc w:val="center"/>
        <w:rPr>
          <w:rFonts w:ascii="宋体" w:hAnsi="宋体" w:cs="宋体"/>
          <w:b/>
          <w:sz w:val="28"/>
          <w:szCs w:val="28"/>
        </w:rPr>
      </w:pPr>
      <w:r>
        <w:rPr>
          <w:rFonts w:hint="eastAsia" w:ascii="宋体" w:hAnsi="宋体" w:cs="宋体"/>
          <w:b/>
          <w:sz w:val="28"/>
          <w:szCs w:val="28"/>
        </w:rPr>
        <w:t>响应文件二：商务标目录</w:t>
      </w:r>
    </w:p>
    <w:p>
      <w:pPr>
        <w:spacing w:line="400" w:lineRule="exact"/>
        <w:rPr>
          <w:rFonts w:ascii="宋体" w:hAnsi="宋体" w:cs="宋体"/>
          <w:sz w:val="24"/>
          <w:szCs w:val="24"/>
        </w:rPr>
      </w:pPr>
    </w:p>
    <w:p>
      <w:pPr>
        <w:spacing w:line="400" w:lineRule="exact"/>
        <w:rPr>
          <w:rFonts w:ascii="宋体"/>
          <w:sz w:val="24"/>
          <w:szCs w:val="24"/>
        </w:rPr>
      </w:pPr>
      <w:r>
        <w:rPr>
          <w:rFonts w:hint="eastAsia" w:ascii="宋体" w:hAnsi="宋体" w:cs="宋体"/>
          <w:sz w:val="24"/>
          <w:szCs w:val="24"/>
        </w:rPr>
        <w:t>(1)法定代表人证明文件件或委托代理人授权委托书；</w:t>
      </w:r>
    </w:p>
    <w:p>
      <w:pPr>
        <w:spacing w:line="400" w:lineRule="exact"/>
        <w:rPr>
          <w:rFonts w:ascii="宋体" w:cs="宋体"/>
          <w:sz w:val="24"/>
          <w:szCs w:val="24"/>
        </w:rPr>
      </w:pPr>
      <w:r>
        <w:rPr>
          <w:rFonts w:hint="eastAsia" w:ascii="宋体" w:hAnsi="宋体" w:cs="宋体"/>
          <w:sz w:val="24"/>
          <w:szCs w:val="24"/>
        </w:rPr>
        <w:t>(2)投标函；</w:t>
      </w:r>
    </w:p>
    <w:p>
      <w:pPr>
        <w:spacing w:line="400" w:lineRule="exact"/>
        <w:rPr>
          <w:rFonts w:ascii="宋体" w:cs="宋体"/>
          <w:sz w:val="24"/>
          <w:szCs w:val="24"/>
        </w:rPr>
      </w:pPr>
      <w:r>
        <w:rPr>
          <w:rFonts w:hint="eastAsia" w:ascii="宋体" w:hAnsi="宋体" w:cs="宋体"/>
          <w:sz w:val="24"/>
          <w:szCs w:val="24"/>
        </w:rPr>
        <w:t>(3)工程量清单报价书。</w:t>
      </w:r>
    </w:p>
    <w:p>
      <w:pPr>
        <w:pStyle w:val="2"/>
        <w:ind w:firstLine="420"/>
        <w:rPr>
          <w:rFonts w:hAnsi="宋体" w:cs="宋体"/>
          <w:szCs w:val="21"/>
        </w:rPr>
      </w:pPr>
    </w:p>
    <w:p>
      <w:pPr>
        <w:pStyle w:val="7"/>
        <w:rPr>
          <w:rFonts w:cs="宋体"/>
        </w:rPr>
      </w:pPr>
    </w:p>
    <w:p>
      <w:pPr>
        <w:rPr>
          <w:rFonts w:cs="宋体"/>
          <w:b/>
          <w:bCs/>
          <w:sz w:val="32"/>
          <w:szCs w:val="32"/>
        </w:rPr>
      </w:pPr>
    </w:p>
    <w:p>
      <w:pPr>
        <w:pStyle w:val="7"/>
        <w:rPr>
          <w:rFonts w:cs="宋体"/>
        </w:rPr>
      </w:pPr>
    </w:p>
    <w:p>
      <w:pPr>
        <w:rPr>
          <w:rFonts w:cs="宋体"/>
          <w:b/>
          <w:bCs/>
          <w:sz w:val="32"/>
          <w:szCs w:val="32"/>
        </w:rPr>
      </w:pPr>
    </w:p>
    <w:p>
      <w:pPr>
        <w:pStyle w:val="7"/>
        <w:rPr>
          <w:rFonts w:cs="宋体"/>
        </w:rPr>
      </w:pPr>
    </w:p>
    <w:p>
      <w:pPr>
        <w:rPr>
          <w:rFonts w:cs="宋体"/>
          <w:b/>
          <w:bCs/>
          <w:sz w:val="32"/>
          <w:szCs w:val="32"/>
        </w:rPr>
      </w:pPr>
    </w:p>
    <w:p>
      <w:pPr>
        <w:pStyle w:val="7"/>
        <w:rPr>
          <w:rFonts w:cs="宋体"/>
        </w:rPr>
      </w:pPr>
    </w:p>
    <w:p>
      <w:pPr>
        <w:rPr>
          <w:rFonts w:cs="宋体"/>
          <w:b/>
          <w:bCs/>
          <w:sz w:val="32"/>
          <w:szCs w:val="32"/>
        </w:rPr>
      </w:pPr>
    </w:p>
    <w:p>
      <w:pPr>
        <w:pStyle w:val="7"/>
        <w:rPr>
          <w:rFonts w:cs="宋体"/>
        </w:rPr>
      </w:pPr>
    </w:p>
    <w:p>
      <w:pPr>
        <w:rPr>
          <w:rFonts w:cs="宋体"/>
          <w:b/>
          <w:bCs/>
          <w:sz w:val="32"/>
          <w:szCs w:val="32"/>
        </w:rPr>
      </w:pPr>
    </w:p>
    <w:p>
      <w:pPr>
        <w:pStyle w:val="7"/>
      </w:pPr>
    </w:p>
    <w:p>
      <w:pPr>
        <w:rPr>
          <w:rFonts w:cs="宋体"/>
          <w:b/>
          <w:bCs/>
          <w:sz w:val="32"/>
          <w:szCs w:val="32"/>
        </w:rPr>
      </w:pPr>
    </w:p>
    <w:p>
      <w:pPr>
        <w:rPr>
          <w:rFonts w:cs="宋体"/>
          <w:b/>
          <w:bCs/>
          <w:sz w:val="32"/>
          <w:szCs w:val="32"/>
        </w:rPr>
      </w:pPr>
    </w:p>
    <w:p>
      <w:pPr>
        <w:spacing w:line="360" w:lineRule="auto"/>
        <w:jc w:val="center"/>
        <w:outlineLvl w:val="1"/>
        <w:rPr>
          <w:rFonts w:ascii="宋体" w:hAnsi="宋体" w:cs="宋体"/>
          <w:sz w:val="32"/>
          <w:szCs w:val="32"/>
        </w:rPr>
      </w:pPr>
    </w:p>
    <w:p>
      <w:pPr>
        <w:spacing w:line="360" w:lineRule="auto"/>
        <w:jc w:val="center"/>
        <w:outlineLvl w:val="1"/>
        <w:rPr>
          <w:rFonts w:ascii="宋体" w:hAnsi="宋体" w:cs="宋体"/>
          <w:b/>
          <w:sz w:val="28"/>
          <w:szCs w:val="28"/>
        </w:rPr>
      </w:pPr>
      <w:r>
        <w:rPr>
          <w:rFonts w:hint="eastAsia" w:ascii="宋体" w:hAnsi="宋体" w:cs="宋体"/>
          <w:sz w:val="32"/>
          <w:szCs w:val="32"/>
        </w:rPr>
        <w:t>一、</w:t>
      </w:r>
      <w:r>
        <w:rPr>
          <w:rFonts w:hint="eastAsia" w:ascii="宋体" w:hAnsi="宋体" w:cs="宋体"/>
          <w:b/>
          <w:sz w:val="28"/>
          <w:szCs w:val="28"/>
        </w:rPr>
        <w:t>法定代表人身份证明或授权委托书</w:t>
      </w:r>
    </w:p>
    <w:p>
      <w:pPr>
        <w:jc w:val="center"/>
        <w:rPr>
          <w:rFonts w:cs="宋体"/>
          <w:b/>
          <w:bCs/>
          <w:sz w:val="32"/>
          <w:szCs w:val="32"/>
        </w:rPr>
      </w:pPr>
      <w:r>
        <w:rPr>
          <w:rFonts w:hint="eastAsia" w:cs="宋体"/>
          <w:b/>
          <w:bCs/>
          <w:sz w:val="32"/>
          <w:szCs w:val="32"/>
        </w:rPr>
        <w:t>格式：见资信证明文件</w:t>
      </w:r>
    </w:p>
    <w:p>
      <w:pPr>
        <w:jc w:val="center"/>
        <w:outlineLvl w:val="1"/>
        <w:rPr>
          <w:rFonts w:cs="宋体"/>
          <w:b/>
          <w:bCs/>
          <w:sz w:val="32"/>
          <w:szCs w:val="32"/>
        </w:rPr>
      </w:pPr>
      <w:bookmarkStart w:id="257" w:name="_Toc16767"/>
    </w:p>
    <w:p>
      <w:pPr>
        <w:jc w:val="center"/>
        <w:outlineLvl w:val="1"/>
        <w:rPr>
          <w:b/>
          <w:bCs/>
          <w:sz w:val="32"/>
          <w:szCs w:val="32"/>
        </w:rPr>
      </w:pPr>
      <w:r>
        <w:rPr>
          <w:rFonts w:hint="eastAsia" w:cs="宋体"/>
          <w:b/>
          <w:bCs/>
          <w:sz w:val="32"/>
          <w:szCs w:val="32"/>
        </w:rPr>
        <w:t>二、投标函</w:t>
      </w:r>
      <w:bookmarkEnd w:id="255"/>
      <w:bookmarkEnd w:id="256"/>
      <w:bookmarkEnd w:id="257"/>
    </w:p>
    <w:p>
      <w:pPr>
        <w:spacing w:line="520" w:lineRule="exact"/>
        <w:rPr>
          <w:sz w:val="24"/>
          <w:szCs w:val="24"/>
          <w:u w:val="single"/>
        </w:rPr>
      </w:pPr>
      <w:r>
        <w:rPr>
          <w:rFonts w:hint="eastAsia" w:cs="宋体"/>
          <w:sz w:val="24"/>
          <w:szCs w:val="24"/>
        </w:rPr>
        <w:t>致：</w:t>
      </w:r>
      <w:r>
        <w:rPr>
          <w:rFonts w:hint="eastAsia" w:cs="宋体"/>
          <w:sz w:val="24"/>
          <w:szCs w:val="24"/>
          <w:u w:val="single"/>
        </w:rPr>
        <w:t>（招标人）</w:t>
      </w:r>
    </w:p>
    <w:p>
      <w:pPr>
        <w:spacing w:line="520" w:lineRule="exact"/>
        <w:ind w:firstLine="480" w:firstLineChars="200"/>
        <w:rPr>
          <w:sz w:val="24"/>
          <w:szCs w:val="24"/>
        </w:rPr>
      </w:pPr>
      <w:r>
        <w:rPr>
          <w:sz w:val="24"/>
          <w:szCs w:val="24"/>
        </w:rPr>
        <w:t>1</w:t>
      </w:r>
      <w:r>
        <w:rPr>
          <w:rFonts w:hint="eastAsia" w:cs="宋体"/>
          <w:sz w:val="24"/>
          <w:szCs w:val="24"/>
        </w:rPr>
        <w:t>、根据你方招标工程工程竞争性谈判文件，遵照《中华人民共和国招标投标法》等有关规定，经踏勘项目现场和研究上述竞争性谈判文件的投标须知、合同条件、技术规范、工程量清单和其他有关文件后，我方愿以</w:t>
      </w:r>
      <w:r>
        <w:rPr>
          <w:rFonts w:hint="eastAsia" w:ascii="宋体" w:hAnsi="宋体"/>
          <w:u w:val="single"/>
        </w:rPr>
        <w:t>（币种，金额、单位）</w:t>
      </w:r>
      <w:r>
        <w:rPr>
          <w:rFonts w:hint="eastAsia" w:cs="宋体"/>
          <w:sz w:val="24"/>
          <w:szCs w:val="24"/>
        </w:rPr>
        <w:t>承包上述工程的施工、竣工，并承担任何质量缺陷保修责任。</w:t>
      </w:r>
    </w:p>
    <w:p>
      <w:pPr>
        <w:numPr>
          <w:ilvl w:val="0"/>
          <w:numId w:val="3"/>
        </w:numPr>
        <w:spacing w:line="520" w:lineRule="exact"/>
        <w:rPr>
          <w:spacing w:val="-4"/>
          <w:sz w:val="24"/>
          <w:szCs w:val="24"/>
        </w:rPr>
      </w:pPr>
      <w:r>
        <w:rPr>
          <w:rFonts w:hint="eastAsia" w:cs="宋体"/>
          <w:spacing w:val="-4"/>
          <w:sz w:val="24"/>
          <w:szCs w:val="24"/>
        </w:rPr>
        <w:t>我方已详细审核全部竞争性谈判文件及有关附件，承诺竞争性谈判文件及有关附件中所</w:t>
      </w:r>
    </w:p>
    <w:p>
      <w:pPr>
        <w:spacing w:line="520" w:lineRule="exact"/>
        <w:rPr>
          <w:spacing w:val="-4"/>
          <w:sz w:val="24"/>
          <w:szCs w:val="24"/>
        </w:rPr>
      </w:pPr>
      <w:r>
        <w:rPr>
          <w:rFonts w:hint="eastAsia" w:cs="宋体"/>
          <w:spacing w:val="-4"/>
          <w:sz w:val="24"/>
          <w:szCs w:val="24"/>
        </w:rPr>
        <w:t>有条款。</w:t>
      </w:r>
    </w:p>
    <w:p>
      <w:pPr>
        <w:spacing w:line="440" w:lineRule="exact"/>
        <w:ind w:firstLine="480" w:firstLineChars="200"/>
        <w:rPr>
          <w:sz w:val="24"/>
        </w:rPr>
      </w:pPr>
      <w:r>
        <w:rPr>
          <w:rFonts w:hint="eastAsia"/>
          <w:sz w:val="24"/>
        </w:rPr>
        <w:t>3、一旦我方中标，我方将派出为本工程项目负责人，保证在接到工程开工通知书后</w:t>
      </w:r>
      <w:r>
        <w:rPr>
          <w:rFonts w:hint="eastAsia"/>
          <w:sz w:val="24"/>
          <w:u w:val="single"/>
        </w:rPr>
        <w:t>3</w:t>
      </w:r>
      <w:r>
        <w:rPr>
          <w:rFonts w:hint="eastAsia"/>
          <w:sz w:val="24"/>
        </w:rPr>
        <w:t>日内开始本工程的施工，并在个日历天工期内完成本合同的施工，工程质量达到</w:t>
      </w:r>
      <w:r>
        <w:rPr>
          <w:rFonts w:hint="eastAsia"/>
          <w:sz w:val="24"/>
          <w:u w:val="single"/>
        </w:rPr>
        <w:t xml:space="preserve">  合格  </w:t>
      </w:r>
      <w:r>
        <w:rPr>
          <w:rFonts w:hint="eastAsia"/>
          <w:sz w:val="24"/>
        </w:rPr>
        <w:t>标准，并移交整个工程。</w:t>
      </w:r>
    </w:p>
    <w:p>
      <w:pPr>
        <w:spacing w:line="520" w:lineRule="exact"/>
        <w:ind w:firstLine="600" w:firstLineChars="250"/>
        <w:rPr>
          <w:sz w:val="24"/>
          <w:szCs w:val="24"/>
        </w:rPr>
      </w:pPr>
      <w:r>
        <w:rPr>
          <w:sz w:val="24"/>
          <w:szCs w:val="24"/>
        </w:rPr>
        <w:t>4</w:t>
      </w:r>
      <w:r>
        <w:rPr>
          <w:rFonts w:hint="eastAsia" w:cs="宋体"/>
          <w:sz w:val="24"/>
          <w:szCs w:val="24"/>
        </w:rPr>
        <w:t>、随本投标书，我方同时按照竞争性谈判文件的要求提交</w:t>
      </w:r>
      <w:r>
        <w:rPr>
          <w:rFonts w:hint="eastAsia" w:cs="宋体"/>
          <w:sz w:val="24"/>
          <w:szCs w:val="24"/>
          <w:u w:val="single"/>
        </w:rPr>
        <w:t xml:space="preserve"> 500</w:t>
      </w:r>
      <w:r>
        <w:rPr>
          <w:rFonts w:hint="eastAsia" w:cs="宋体"/>
          <w:sz w:val="24"/>
          <w:szCs w:val="24"/>
        </w:rPr>
        <w:t>元的谈判保证金。如果我方在本投标书有效期内撤回投标书，或项目开标结束后</w:t>
      </w:r>
      <w:r>
        <w:rPr>
          <w:sz w:val="24"/>
          <w:szCs w:val="24"/>
          <w:u w:val="single"/>
        </w:rPr>
        <w:t xml:space="preserve"> 3</w:t>
      </w:r>
      <w:r>
        <w:rPr>
          <w:rFonts w:hint="eastAsia"/>
          <w:sz w:val="24"/>
          <w:szCs w:val="24"/>
        </w:rPr>
        <w:t>日</w:t>
      </w:r>
      <w:r>
        <w:rPr>
          <w:rFonts w:hint="eastAsia" w:cs="宋体"/>
          <w:sz w:val="24"/>
          <w:szCs w:val="24"/>
        </w:rPr>
        <w:t>内未能或拒绝签订合同书，或自行转标，贵单位有权没收谈判保证金，并另选中标单位。</w:t>
      </w:r>
    </w:p>
    <w:p>
      <w:pPr>
        <w:spacing w:line="520" w:lineRule="exact"/>
        <w:ind w:firstLine="480" w:firstLineChars="200"/>
        <w:rPr>
          <w:sz w:val="24"/>
          <w:szCs w:val="24"/>
        </w:rPr>
      </w:pPr>
      <w:r>
        <w:rPr>
          <w:sz w:val="24"/>
          <w:szCs w:val="24"/>
        </w:rPr>
        <w:t>5</w:t>
      </w:r>
      <w:r>
        <w:rPr>
          <w:rFonts w:hint="eastAsia" w:cs="宋体"/>
          <w:sz w:val="24"/>
          <w:szCs w:val="24"/>
        </w:rPr>
        <w:t>、如果我方中标我方将按照竞争性谈判文件的规定提交</w:t>
      </w:r>
      <w:r>
        <w:rPr>
          <w:rFonts w:hint="eastAsia"/>
          <w:sz w:val="24"/>
          <w:u w:val="single"/>
        </w:rPr>
        <w:t>3000</w:t>
      </w:r>
      <w:r>
        <w:rPr>
          <w:rFonts w:hint="eastAsia" w:cs="宋体"/>
          <w:sz w:val="24"/>
          <w:szCs w:val="24"/>
        </w:rPr>
        <w:t>元作为履约担保。项目完工验收合格后</w:t>
      </w:r>
      <w:r>
        <w:rPr>
          <w:rFonts w:cs="宋体"/>
          <w:sz w:val="24"/>
          <w:szCs w:val="24"/>
        </w:rPr>
        <w:t>30</w:t>
      </w:r>
      <w:r>
        <w:rPr>
          <w:rFonts w:hint="eastAsia" w:cs="宋体"/>
          <w:sz w:val="24"/>
          <w:szCs w:val="24"/>
        </w:rPr>
        <w:t>日内无息退还。</w:t>
      </w:r>
    </w:p>
    <w:p>
      <w:pPr>
        <w:spacing w:line="520" w:lineRule="exact"/>
        <w:ind w:firstLine="2880" w:firstLineChars="1200"/>
        <w:rPr>
          <w:sz w:val="24"/>
          <w:szCs w:val="24"/>
        </w:rPr>
      </w:pPr>
    </w:p>
    <w:p>
      <w:pPr>
        <w:spacing w:line="520" w:lineRule="exact"/>
        <w:ind w:firstLine="2880" w:firstLineChars="1200"/>
        <w:rPr>
          <w:sz w:val="24"/>
          <w:szCs w:val="24"/>
        </w:rPr>
      </w:pPr>
    </w:p>
    <w:p>
      <w:pPr>
        <w:spacing w:line="520" w:lineRule="exact"/>
        <w:ind w:firstLine="2880" w:firstLineChars="1200"/>
        <w:rPr>
          <w:sz w:val="24"/>
          <w:szCs w:val="24"/>
          <w:u w:val="single"/>
        </w:rPr>
      </w:pPr>
      <w:r>
        <w:rPr>
          <w:rFonts w:hint="eastAsia" w:cs="宋体"/>
          <w:sz w:val="24"/>
          <w:szCs w:val="24"/>
        </w:rPr>
        <w:t>投标人：</w:t>
      </w:r>
      <w:r>
        <w:rPr>
          <w:rFonts w:hint="eastAsia" w:cs="宋体"/>
          <w:sz w:val="24"/>
          <w:szCs w:val="24"/>
          <w:u w:val="single"/>
        </w:rPr>
        <w:t xml:space="preserve">                   （盖章）</w:t>
      </w:r>
    </w:p>
    <w:p>
      <w:pPr>
        <w:spacing w:line="520" w:lineRule="exact"/>
        <w:ind w:firstLine="2880" w:firstLineChars="1200"/>
        <w:rPr>
          <w:sz w:val="24"/>
          <w:szCs w:val="24"/>
        </w:rPr>
      </w:pPr>
      <w:r>
        <w:rPr>
          <w:rFonts w:hint="eastAsia" w:cs="宋体"/>
          <w:sz w:val="24"/>
          <w:szCs w:val="24"/>
        </w:rPr>
        <w:t>法定代表人或其委托代理人：</w:t>
      </w:r>
      <w:r>
        <w:rPr>
          <w:rFonts w:hint="eastAsia" w:cs="宋体"/>
          <w:sz w:val="24"/>
          <w:szCs w:val="24"/>
          <w:u w:val="single"/>
        </w:rPr>
        <w:t xml:space="preserve">                  （签字或盖章）</w:t>
      </w:r>
    </w:p>
    <w:p>
      <w:pPr>
        <w:spacing w:line="520" w:lineRule="exact"/>
        <w:ind w:firstLine="2880" w:firstLineChars="1200"/>
        <w:rPr>
          <w:sz w:val="24"/>
          <w:szCs w:val="24"/>
        </w:rPr>
      </w:pPr>
      <w:r>
        <w:rPr>
          <w:rFonts w:hint="eastAsia" w:cs="宋体"/>
          <w:sz w:val="24"/>
          <w:szCs w:val="24"/>
        </w:rPr>
        <w:t>单位地址：</w:t>
      </w:r>
    </w:p>
    <w:p>
      <w:pPr>
        <w:spacing w:line="520" w:lineRule="exact"/>
        <w:ind w:firstLine="2880" w:firstLineChars="1200"/>
        <w:rPr>
          <w:sz w:val="24"/>
          <w:szCs w:val="24"/>
          <w:u w:val="single"/>
        </w:rPr>
      </w:pPr>
      <w:r>
        <w:rPr>
          <w:rFonts w:hint="eastAsia" w:cs="宋体"/>
          <w:sz w:val="24"/>
          <w:szCs w:val="24"/>
        </w:rPr>
        <w:t>邮政编码：      电话：      传真：</w:t>
      </w:r>
    </w:p>
    <w:p>
      <w:pPr>
        <w:spacing w:line="520" w:lineRule="exact"/>
        <w:ind w:firstLine="2880" w:firstLineChars="1200"/>
        <w:rPr>
          <w:sz w:val="24"/>
          <w:szCs w:val="24"/>
        </w:rPr>
      </w:pPr>
      <w:r>
        <w:rPr>
          <w:rFonts w:hint="eastAsia" w:cs="宋体"/>
          <w:sz w:val="24"/>
          <w:szCs w:val="24"/>
        </w:rPr>
        <w:t>日期：  年  月  日</w:t>
      </w:r>
    </w:p>
    <w:p>
      <w:pPr>
        <w:widowControl/>
        <w:snapToGrid w:val="0"/>
        <w:jc w:val="center"/>
        <w:rPr>
          <w:rFonts w:cs="宋体"/>
          <w:b/>
          <w:bCs/>
          <w:sz w:val="32"/>
          <w:szCs w:val="32"/>
        </w:rPr>
      </w:pPr>
      <w:bookmarkStart w:id="258" w:name="_Toc30485_WPSOffice_Level2"/>
    </w:p>
    <w:p>
      <w:pPr>
        <w:jc w:val="center"/>
        <w:outlineLvl w:val="1"/>
        <w:rPr>
          <w:rFonts w:cs="宋体"/>
          <w:b/>
          <w:bCs/>
          <w:sz w:val="32"/>
          <w:szCs w:val="32"/>
        </w:rPr>
      </w:pPr>
      <w:bookmarkStart w:id="259" w:name="_Toc2548"/>
      <w:bookmarkStart w:id="260" w:name="_Toc7624"/>
    </w:p>
    <w:p>
      <w:pPr>
        <w:jc w:val="center"/>
        <w:outlineLvl w:val="1"/>
        <w:rPr>
          <w:rFonts w:cs="宋体"/>
          <w:b/>
          <w:bCs/>
          <w:sz w:val="32"/>
          <w:szCs w:val="32"/>
        </w:rPr>
      </w:pPr>
      <w:r>
        <w:rPr>
          <w:rFonts w:hint="eastAsia" w:cs="宋体"/>
          <w:b/>
          <w:bCs/>
          <w:sz w:val="32"/>
          <w:szCs w:val="32"/>
        </w:rPr>
        <w:t>三、工程量清单报价书</w:t>
      </w:r>
      <w:bookmarkEnd w:id="259"/>
    </w:p>
    <w:p>
      <w:pPr>
        <w:ind w:right="-178" w:rightChars="-85"/>
        <w:jc w:val="center"/>
        <w:rPr>
          <w:b/>
          <w:sz w:val="24"/>
        </w:rPr>
      </w:pPr>
    </w:p>
    <w:p>
      <w:pPr>
        <w:ind w:firstLine="960" w:firstLineChars="400"/>
        <w:rPr>
          <w:rFonts w:ascii="宋体" w:hAnsi="宋体"/>
          <w:sz w:val="32"/>
          <w:szCs w:val="32"/>
        </w:rPr>
      </w:pPr>
      <w:r>
        <w:rPr>
          <w:rFonts w:hint="eastAsia"/>
          <w:sz w:val="24"/>
        </w:rPr>
        <w:t>工程量清单报价书格式：投标人根据工程量清单控制价格式内容自行拟定</w:t>
      </w:r>
    </w:p>
    <w:p>
      <w:pPr>
        <w:ind w:right="-178" w:rightChars="-85"/>
        <w:jc w:val="center"/>
        <w:rPr>
          <w:sz w:val="28"/>
          <w:szCs w:val="28"/>
        </w:rPr>
      </w:pPr>
    </w:p>
    <w:p>
      <w:pPr>
        <w:widowControl/>
        <w:snapToGrid w:val="0"/>
        <w:jc w:val="center"/>
        <w:outlineLvl w:val="1"/>
        <w:rPr>
          <w:rFonts w:cs="宋体"/>
          <w:b/>
          <w:bCs/>
          <w:sz w:val="32"/>
          <w:szCs w:val="32"/>
        </w:rPr>
      </w:pPr>
    </w:p>
    <w:p>
      <w:pPr>
        <w:widowControl/>
        <w:snapToGrid w:val="0"/>
        <w:jc w:val="center"/>
        <w:outlineLvl w:val="1"/>
        <w:rPr>
          <w:rFonts w:ascii="黑体" w:hAnsi="Arial" w:eastAsia="黑体" w:cs="Arial"/>
          <w:b/>
          <w:bCs/>
          <w:color w:val="0000FF"/>
          <w:kern w:val="0"/>
          <w:sz w:val="32"/>
          <w:szCs w:val="32"/>
        </w:rPr>
      </w:pPr>
      <w:r>
        <w:rPr>
          <w:rFonts w:hint="eastAsia" w:cs="宋体"/>
          <w:b/>
          <w:bCs/>
          <w:sz w:val="32"/>
          <w:szCs w:val="32"/>
        </w:rPr>
        <w:t>四、</w:t>
      </w:r>
      <w:r>
        <w:rPr>
          <w:rFonts w:hint="eastAsia" w:ascii="黑体" w:hAnsi="Arial" w:eastAsia="黑体" w:cs="Arial"/>
          <w:b/>
          <w:bCs/>
          <w:color w:val="000000"/>
          <w:kern w:val="0"/>
          <w:sz w:val="32"/>
          <w:szCs w:val="32"/>
        </w:rPr>
        <w:t>竞争性谈判报价单</w:t>
      </w:r>
      <w:r>
        <w:rPr>
          <w:rFonts w:hint="eastAsia" w:ascii="黑体" w:hAnsi="Arial" w:eastAsia="黑体" w:cs="Arial"/>
          <w:b/>
          <w:bCs/>
          <w:color w:val="0000FF"/>
          <w:kern w:val="0"/>
          <w:sz w:val="32"/>
          <w:szCs w:val="32"/>
        </w:rPr>
        <w:t>（盖章后手持带到开标现场填写）</w:t>
      </w:r>
      <w:bookmarkEnd w:id="260"/>
    </w:p>
    <w:p>
      <w:pPr>
        <w:widowControl/>
        <w:snapToGrid w:val="0"/>
        <w:jc w:val="center"/>
        <w:rPr>
          <w:rFonts w:ascii="Arial" w:hAnsi="Arial" w:eastAsia="黑体" w:cs="Arial"/>
          <w:color w:val="000000"/>
          <w:kern w:val="0"/>
          <w:sz w:val="32"/>
          <w:szCs w:val="32"/>
        </w:rPr>
      </w:pPr>
    </w:p>
    <w:tbl>
      <w:tblPr>
        <w:tblStyle w:val="46"/>
        <w:tblW w:w="9220" w:type="dxa"/>
        <w:jc w:val="center"/>
        <w:tblLayout w:type="fixed"/>
        <w:tblCellMar>
          <w:top w:w="0" w:type="dxa"/>
          <w:left w:w="108" w:type="dxa"/>
          <w:bottom w:w="0" w:type="dxa"/>
          <w:right w:w="108" w:type="dxa"/>
        </w:tblCellMar>
      </w:tblPr>
      <w:tblGrid>
        <w:gridCol w:w="896"/>
        <w:gridCol w:w="2142"/>
        <w:gridCol w:w="6182"/>
      </w:tblGrid>
      <w:tr>
        <w:tblPrEx>
          <w:tblCellMar>
            <w:top w:w="0" w:type="dxa"/>
            <w:left w:w="108" w:type="dxa"/>
            <w:bottom w:w="0" w:type="dxa"/>
            <w:right w:w="108" w:type="dxa"/>
          </w:tblCellMar>
        </w:tblPrEx>
        <w:trPr>
          <w:trHeight w:val="971"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序号</w:t>
            </w:r>
          </w:p>
        </w:tc>
        <w:tc>
          <w:tcPr>
            <w:tcW w:w="2142"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名称</w:t>
            </w:r>
          </w:p>
        </w:tc>
        <w:tc>
          <w:tcPr>
            <w:tcW w:w="6182"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事   项</w:t>
            </w:r>
          </w:p>
        </w:tc>
      </w:tr>
      <w:tr>
        <w:tblPrEx>
          <w:tblCellMar>
            <w:top w:w="0" w:type="dxa"/>
            <w:left w:w="108" w:type="dxa"/>
            <w:bottom w:w="0" w:type="dxa"/>
            <w:right w:w="108" w:type="dxa"/>
          </w:tblCellMar>
        </w:tblPrEx>
        <w:trPr>
          <w:trHeight w:val="971"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1</w:t>
            </w:r>
          </w:p>
        </w:tc>
        <w:tc>
          <w:tcPr>
            <w:tcW w:w="21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8"/>
                <w:szCs w:val="28"/>
              </w:rPr>
            </w:pPr>
            <w:r>
              <w:rPr>
                <w:rFonts w:hint="eastAsia" w:ascii="宋体" w:hAnsi="宋体" w:cs="Arial"/>
                <w:color w:val="000000"/>
                <w:kern w:val="0"/>
                <w:sz w:val="28"/>
                <w:szCs w:val="28"/>
              </w:rPr>
              <w:t>项目名称</w:t>
            </w:r>
          </w:p>
        </w:tc>
        <w:tc>
          <w:tcPr>
            <w:tcW w:w="618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8"/>
                <w:szCs w:val="28"/>
              </w:rPr>
            </w:pPr>
            <w:r>
              <w:rPr>
                <w:rFonts w:hint="eastAsia" w:ascii="宋体" w:hAnsi="宋体" w:cs="Arial"/>
                <w:color w:val="000000"/>
                <w:kern w:val="0"/>
                <w:sz w:val="28"/>
                <w:szCs w:val="28"/>
              </w:rPr>
              <w:t>滁州市急救中心办公房装饰项目</w:t>
            </w:r>
          </w:p>
        </w:tc>
      </w:tr>
      <w:tr>
        <w:tblPrEx>
          <w:tblCellMar>
            <w:top w:w="0" w:type="dxa"/>
            <w:left w:w="108" w:type="dxa"/>
            <w:bottom w:w="0" w:type="dxa"/>
            <w:right w:w="108" w:type="dxa"/>
          </w:tblCellMar>
        </w:tblPrEx>
        <w:trPr>
          <w:trHeight w:val="971"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Arial" w:hAnsi="Arial" w:cs="Arial"/>
                <w:color w:val="000000"/>
                <w:kern w:val="0"/>
                <w:sz w:val="28"/>
                <w:szCs w:val="28"/>
              </w:rPr>
              <w:t>2</w:t>
            </w:r>
          </w:p>
        </w:tc>
        <w:tc>
          <w:tcPr>
            <w:tcW w:w="2142"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报价次数</w:t>
            </w:r>
          </w:p>
        </w:tc>
        <w:tc>
          <w:tcPr>
            <w:tcW w:w="6182"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第   次</w:t>
            </w:r>
          </w:p>
        </w:tc>
      </w:tr>
      <w:tr>
        <w:tblPrEx>
          <w:tblCellMar>
            <w:top w:w="0" w:type="dxa"/>
            <w:left w:w="108" w:type="dxa"/>
            <w:bottom w:w="0" w:type="dxa"/>
            <w:right w:w="108" w:type="dxa"/>
          </w:tblCellMar>
        </w:tblPrEx>
        <w:trPr>
          <w:trHeight w:val="971"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Arial" w:hAnsi="Arial" w:cs="Arial"/>
                <w:color w:val="000000"/>
                <w:kern w:val="0"/>
                <w:sz w:val="28"/>
                <w:szCs w:val="28"/>
              </w:rPr>
              <w:t>3</w:t>
            </w:r>
          </w:p>
        </w:tc>
        <w:tc>
          <w:tcPr>
            <w:tcW w:w="2142"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报价时间</w:t>
            </w:r>
          </w:p>
        </w:tc>
        <w:tc>
          <w:tcPr>
            <w:tcW w:w="6182"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年   月   日  时  分</w:t>
            </w:r>
          </w:p>
        </w:tc>
      </w:tr>
      <w:tr>
        <w:tblPrEx>
          <w:tblCellMar>
            <w:top w:w="0" w:type="dxa"/>
            <w:left w:w="108" w:type="dxa"/>
            <w:bottom w:w="0" w:type="dxa"/>
            <w:right w:w="108" w:type="dxa"/>
          </w:tblCellMar>
        </w:tblPrEx>
        <w:trPr>
          <w:trHeight w:val="1328" w:hRule="atLeast"/>
          <w:jc w:val="center"/>
        </w:trPr>
        <w:tc>
          <w:tcPr>
            <w:tcW w:w="896" w:type="dxa"/>
            <w:vMerge w:val="restart"/>
            <w:tcBorders>
              <w:top w:val="nil"/>
              <w:left w:val="single" w:color="000000" w:sz="4" w:space="0"/>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Arial" w:hAnsi="Arial" w:cs="Arial"/>
                <w:color w:val="000000"/>
                <w:kern w:val="0"/>
                <w:sz w:val="28"/>
                <w:szCs w:val="28"/>
              </w:rPr>
              <w:t>4</w:t>
            </w:r>
          </w:p>
        </w:tc>
        <w:tc>
          <w:tcPr>
            <w:tcW w:w="2142" w:type="dxa"/>
            <w:vMerge w:val="restart"/>
            <w:tcBorders>
              <w:top w:val="nil"/>
              <w:left w:val="nil"/>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宋体" w:hAnsi="宋体" w:cs="Arial"/>
                <w:color w:val="000000"/>
                <w:kern w:val="0"/>
                <w:sz w:val="28"/>
                <w:szCs w:val="28"/>
              </w:rPr>
              <w:t>总报价</w:t>
            </w:r>
          </w:p>
          <w:p>
            <w:pPr>
              <w:widowControl/>
              <w:jc w:val="center"/>
              <w:rPr>
                <w:rFonts w:ascii="Arial" w:hAnsi="Arial" w:cs="Arial"/>
                <w:color w:val="000000"/>
                <w:kern w:val="0"/>
                <w:sz w:val="28"/>
                <w:szCs w:val="28"/>
              </w:rPr>
            </w:pPr>
            <w:r>
              <w:rPr>
                <w:rFonts w:hint="eastAsia" w:ascii="宋体" w:hAnsi="宋体" w:cs="Arial"/>
                <w:color w:val="000000"/>
                <w:kern w:val="0"/>
                <w:sz w:val="28"/>
                <w:szCs w:val="28"/>
              </w:rPr>
              <w:t>（人民币）</w:t>
            </w:r>
          </w:p>
        </w:tc>
        <w:tc>
          <w:tcPr>
            <w:tcW w:w="6182" w:type="dxa"/>
            <w:tcBorders>
              <w:top w:val="single" w:color="000000" w:sz="4" w:space="0"/>
              <w:left w:val="nil"/>
              <w:bottom w:val="single" w:color="000000" w:sz="4" w:space="0"/>
              <w:right w:val="single" w:color="000000" w:sz="4" w:space="0"/>
            </w:tcBorders>
            <w:vAlign w:val="center"/>
          </w:tcPr>
          <w:p>
            <w:pPr>
              <w:widowControl/>
              <w:ind w:right="640"/>
              <w:rPr>
                <w:rFonts w:ascii="Arial" w:hAnsi="Arial" w:cs="Arial"/>
                <w:color w:val="000000"/>
                <w:kern w:val="0"/>
                <w:sz w:val="28"/>
                <w:szCs w:val="28"/>
              </w:rPr>
            </w:pPr>
            <w:r>
              <w:rPr>
                <w:rFonts w:hint="eastAsia" w:ascii="宋体" w:hAnsi="宋体" w:cs="Arial"/>
                <w:color w:val="000000"/>
                <w:kern w:val="0"/>
                <w:sz w:val="28"/>
                <w:szCs w:val="28"/>
              </w:rPr>
              <w:t>（大写）：                          元</w:t>
            </w:r>
          </w:p>
        </w:tc>
      </w:tr>
      <w:tr>
        <w:tblPrEx>
          <w:tblCellMar>
            <w:top w:w="0" w:type="dxa"/>
            <w:left w:w="108" w:type="dxa"/>
            <w:bottom w:w="0" w:type="dxa"/>
            <w:right w:w="108" w:type="dxa"/>
          </w:tblCellMar>
        </w:tblPrEx>
        <w:trPr>
          <w:trHeight w:val="824" w:hRule="atLeast"/>
          <w:jc w:val="center"/>
        </w:trPr>
        <w:tc>
          <w:tcPr>
            <w:tcW w:w="89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ascii="Arial" w:hAnsi="Arial" w:cs="Arial"/>
                <w:color w:val="000000"/>
                <w:kern w:val="0"/>
                <w:sz w:val="28"/>
                <w:szCs w:val="28"/>
              </w:rPr>
            </w:pPr>
          </w:p>
        </w:tc>
        <w:tc>
          <w:tcPr>
            <w:tcW w:w="2142" w:type="dxa"/>
            <w:vMerge w:val="continue"/>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left"/>
              <w:rPr>
                <w:rFonts w:ascii="Arial" w:hAnsi="Arial" w:cs="Arial"/>
                <w:color w:val="000000"/>
                <w:kern w:val="0"/>
                <w:sz w:val="28"/>
                <w:szCs w:val="28"/>
              </w:rPr>
            </w:pPr>
          </w:p>
        </w:tc>
        <w:tc>
          <w:tcPr>
            <w:tcW w:w="6182" w:type="dxa"/>
            <w:tcBorders>
              <w:top w:val="single" w:color="000000" w:sz="4" w:space="0"/>
              <w:left w:val="nil"/>
              <w:bottom w:val="single" w:color="000000" w:sz="4" w:space="0"/>
              <w:right w:val="single" w:color="000000" w:sz="4" w:space="0"/>
            </w:tcBorders>
            <w:vAlign w:val="center"/>
          </w:tcPr>
          <w:p>
            <w:pPr>
              <w:widowControl/>
              <w:rPr>
                <w:rFonts w:ascii="Arial" w:hAnsi="Arial" w:cs="Arial"/>
                <w:color w:val="000000"/>
                <w:kern w:val="0"/>
                <w:sz w:val="28"/>
                <w:szCs w:val="28"/>
              </w:rPr>
            </w:pPr>
            <w:r>
              <w:rPr>
                <w:rFonts w:hint="eastAsia" w:ascii="宋体" w:hAnsi="宋体" w:cs="Arial"/>
                <w:color w:val="000000"/>
                <w:kern w:val="0"/>
                <w:sz w:val="28"/>
                <w:szCs w:val="28"/>
              </w:rPr>
              <w:t>（小写）：                           元</w:t>
            </w:r>
          </w:p>
        </w:tc>
      </w:tr>
      <w:tr>
        <w:tblPrEx>
          <w:tblCellMar>
            <w:top w:w="0" w:type="dxa"/>
            <w:left w:w="108" w:type="dxa"/>
            <w:bottom w:w="0" w:type="dxa"/>
            <w:right w:w="108" w:type="dxa"/>
          </w:tblCellMar>
        </w:tblPrEx>
        <w:trPr>
          <w:trHeight w:val="2362" w:hRule="atLeast"/>
          <w:jc w:val="center"/>
        </w:trPr>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color w:val="000000"/>
                <w:kern w:val="0"/>
                <w:sz w:val="28"/>
                <w:szCs w:val="28"/>
              </w:rPr>
            </w:pPr>
            <w:r>
              <w:rPr>
                <w:rFonts w:hint="eastAsia" w:ascii="Arial" w:hAnsi="Arial" w:cs="Arial"/>
                <w:color w:val="000000"/>
                <w:kern w:val="0"/>
                <w:sz w:val="28"/>
                <w:szCs w:val="28"/>
              </w:rPr>
              <w:t>5</w:t>
            </w:r>
          </w:p>
        </w:tc>
        <w:tc>
          <w:tcPr>
            <w:tcW w:w="8324" w:type="dxa"/>
            <w:gridSpan w:val="2"/>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 w:val="28"/>
                <w:szCs w:val="28"/>
              </w:rPr>
            </w:pPr>
            <w:r>
              <w:rPr>
                <w:rFonts w:hint="eastAsia" w:ascii="宋体" w:hAnsi="宋体" w:cs="Arial"/>
                <w:color w:val="000000"/>
                <w:kern w:val="0"/>
                <w:sz w:val="28"/>
                <w:szCs w:val="28"/>
              </w:rPr>
              <w:t>声明：我方在报价前，已认真阅读《竞争性谈判文本》，理解并承诺：1、我方无条件完全响应文本中所有实质性要求；</w:t>
            </w:r>
          </w:p>
          <w:p>
            <w:pPr>
              <w:widowControl/>
              <w:ind w:firstLine="560" w:firstLineChars="200"/>
              <w:rPr>
                <w:rFonts w:ascii="Arial" w:hAnsi="Arial" w:cs="Arial"/>
                <w:color w:val="000000"/>
                <w:kern w:val="0"/>
                <w:sz w:val="28"/>
                <w:szCs w:val="28"/>
              </w:rPr>
            </w:pPr>
            <w:r>
              <w:rPr>
                <w:rFonts w:hint="eastAsia" w:ascii="宋体" w:hAnsi="宋体" w:cs="Arial"/>
                <w:color w:val="000000"/>
                <w:kern w:val="0"/>
                <w:sz w:val="28"/>
                <w:szCs w:val="28"/>
              </w:rPr>
              <w:t>2、各项综合单价按照总报价下浮率比例下浮。</w:t>
            </w:r>
          </w:p>
        </w:tc>
      </w:tr>
    </w:tbl>
    <w:p>
      <w:pPr>
        <w:widowControl/>
        <w:snapToGrid w:val="0"/>
        <w:jc w:val="center"/>
        <w:rPr>
          <w:rFonts w:ascii="宋体" w:hAnsi="宋体" w:cs="Arial"/>
          <w:color w:val="000000"/>
          <w:kern w:val="0"/>
          <w:sz w:val="28"/>
          <w:szCs w:val="28"/>
        </w:rPr>
      </w:pPr>
    </w:p>
    <w:p>
      <w:pPr>
        <w:widowControl/>
        <w:snapToGrid w:val="0"/>
        <w:rPr>
          <w:rFonts w:ascii="Arial" w:hAnsi="Arial" w:cs="Arial"/>
          <w:color w:val="000000"/>
          <w:kern w:val="0"/>
          <w:sz w:val="28"/>
          <w:szCs w:val="28"/>
        </w:rPr>
      </w:pPr>
      <w:r>
        <w:rPr>
          <w:rFonts w:hint="eastAsia" w:ascii="宋体" w:hAnsi="宋体" w:cs="Arial"/>
          <w:color w:val="000000"/>
          <w:kern w:val="0"/>
          <w:sz w:val="28"/>
          <w:szCs w:val="28"/>
        </w:rPr>
        <w:t>投标单位：                        ；授权委托人：</w:t>
      </w:r>
    </w:p>
    <w:p>
      <w:pPr>
        <w:widowControl/>
        <w:snapToGrid w:val="0"/>
        <w:spacing w:line="440" w:lineRule="atLeast"/>
        <w:rPr>
          <w:rFonts w:ascii="Arial" w:hAnsi="Arial" w:cs="Arial"/>
          <w:color w:val="000000"/>
          <w:kern w:val="0"/>
          <w:sz w:val="24"/>
          <w:szCs w:val="24"/>
        </w:rPr>
      </w:pPr>
      <w:r>
        <w:rPr>
          <w:rFonts w:hint="eastAsia" w:ascii="宋体" w:hAnsi="宋体" w:cs="Arial"/>
          <w:color w:val="000000"/>
          <w:kern w:val="0"/>
          <w:sz w:val="24"/>
          <w:szCs w:val="24"/>
        </w:rPr>
        <w:t>备注：</w:t>
      </w:r>
    </w:p>
    <w:p>
      <w:pPr>
        <w:widowControl/>
        <w:ind w:firstLine="480" w:firstLineChars="200"/>
        <w:jc w:val="left"/>
        <w:rPr>
          <w:rFonts w:ascii="Arial" w:hAnsi="Arial" w:cs="Arial"/>
          <w:color w:val="000000"/>
          <w:kern w:val="0"/>
          <w:sz w:val="24"/>
          <w:szCs w:val="24"/>
        </w:rPr>
      </w:pPr>
      <w:r>
        <w:rPr>
          <w:rFonts w:hint="eastAsia" w:ascii="宋体" w:hAnsi="宋体" w:cs="Arial"/>
          <w:color w:val="000000"/>
          <w:kern w:val="0"/>
          <w:sz w:val="24"/>
          <w:szCs w:val="24"/>
        </w:rPr>
        <w:t>1、成交原则：以价格为主要因素确定成交供应商，即在满足上述实质性要求的前提下，根据最终报价选择最低价成交。如果谈判小组认为最低报价明显偏离市场价可宣布无标。</w:t>
      </w:r>
    </w:p>
    <w:p>
      <w:pPr>
        <w:ind w:firstLine="480" w:firstLineChars="200"/>
        <w:rPr>
          <w:rFonts w:ascii="宋体" w:hAnsi="宋体" w:cs="Arial"/>
          <w:color w:val="000000"/>
          <w:kern w:val="0"/>
          <w:sz w:val="24"/>
          <w:szCs w:val="24"/>
        </w:rPr>
      </w:pPr>
      <w:r>
        <w:rPr>
          <w:rFonts w:hint="eastAsia" w:ascii="宋体" w:hAnsi="宋体" w:cs="Arial"/>
          <w:color w:val="000000"/>
          <w:kern w:val="0"/>
          <w:sz w:val="24"/>
          <w:szCs w:val="24"/>
        </w:rPr>
        <w:t>2、投标人报价均须在最高投标限价范围内，二次报价不得高于一次报价，否则，谈判资格取消。</w:t>
      </w:r>
    </w:p>
    <w:p>
      <w:pPr>
        <w:ind w:firstLine="480" w:firstLineChars="200"/>
        <w:rPr>
          <w:rFonts w:cs="宋体"/>
          <w:b/>
          <w:bCs/>
          <w:sz w:val="32"/>
          <w:szCs w:val="32"/>
        </w:rPr>
      </w:pPr>
      <w:r>
        <w:rPr>
          <w:rFonts w:hint="eastAsia" w:ascii="宋体" w:hAnsi="宋体" w:cs="Arial"/>
          <w:color w:val="000000"/>
          <w:kern w:val="0"/>
          <w:sz w:val="24"/>
          <w:szCs w:val="24"/>
        </w:rPr>
        <w:t>3、中标单价按中标总报价/响应文件总报价的同比例下浮。</w:t>
      </w:r>
    </w:p>
    <w:bookmarkEnd w:id="258"/>
    <w:p>
      <w:pPr>
        <w:pStyle w:val="21"/>
        <w:outlineLvl w:val="0"/>
        <w:rPr>
          <w:rFonts w:eastAsia="黑体" w:cs="黑体"/>
          <w:b w:val="0"/>
          <w:bCs w:val="0"/>
          <w:sz w:val="32"/>
          <w:szCs w:val="32"/>
        </w:rPr>
      </w:pPr>
      <w:bookmarkStart w:id="261" w:name="_Toc10499_WPSOffice_Level1"/>
      <w:bookmarkStart w:id="262" w:name="_Toc1900"/>
      <w:bookmarkStart w:id="263" w:name="_Toc16458"/>
    </w:p>
    <w:p>
      <w:pPr>
        <w:pStyle w:val="21"/>
        <w:outlineLvl w:val="0"/>
        <w:rPr>
          <w:rFonts w:eastAsia="黑体"/>
          <w:b w:val="0"/>
          <w:bCs w:val="0"/>
          <w:sz w:val="32"/>
          <w:szCs w:val="32"/>
        </w:rPr>
      </w:pPr>
      <w:r>
        <w:rPr>
          <w:rFonts w:hint="eastAsia" w:eastAsia="黑体" w:cs="黑体"/>
          <w:b w:val="0"/>
          <w:bCs w:val="0"/>
          <w:sz w:val="32"/>
          <w:szCs w:val="32"/>
        </w:rPr>
        <w:t>第八章  招标单位、招标代理机构对本竞争性谈判文件的确认</w:t>
      </w:r>
      <w:bookmarkEnd w:id="261"/>
      <w:bookmarkEnd w:id="262"/>
      <w:bookmarkEnd w:id="263"/>
    </w:p>
    <w:tbl>
      <w:tblPr>
        <w:tblStyle w:val="46"/>
        <w:tblW w:w="99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8" w:hRule="atLeast"/>
        </w:trPr>
        <w:tc>
          <w:tcPr>
            <w:tcW w:w="9920" w:type="dxa"/>
          </w:tcPr>
          <w:p>
            <w:pPr>
              <w:adjustRightInd w:val="0"/>
              <w:snapToGrid w:val="0"/>
              <w:spacing w:line="320" w:lineRule="exact"/>
              <w:rPr>
                <w:rFonts w:ascii="宋体"/>
                <w:sz w:val="30"/>
                <w:szCs w:val="30"/>
              </w:rPr>
            </w:pPr>
          </w:p>
          <w:p>
            <w:pPr>
              <w:spacing w:line="700" w:lineRule="exact"/>
              <w:ind w:firstLine="600" w:firstLineChars="200"/>
              <w:rPr>
                <w:rFonts w:ascii="宋体"/>
                <w:sz w:val="30"/>
                <w:szCs w:val="30"/>
              </w:rPr>
            </w:pPr>
            <w:r>
              <w:rPr>
                <w:rFonts w:hint="eastAsia" w:ascii="宋体" w:hAnsi="宋体" w:cs="宋体"/>
                <w:sz w:val="30"/>
                <w:szCs w:val="30"/>
              </w:rPr>
              <w:t>我单位对</w:t>
            </w:r>
            <w:r>
              <w:rPr>
                <w:rFonts w:hint="eastAsia" w:ascii="宋体" w:hAnsi="宋体" w:cs="宋体"/>
                <w:sz w:val="30"/>
                <w:szCs w:val="30"/>
                <w:u w:val="single"/>
              </w:rPr>
              <w:t>滁州市急救中心办公房装饰项目</w:t>
            </w:r>
            <w:r>
              <w:rPr>
                <w:rFonts w:hint="eastAsia" w:ascii="宋体" w:hAnsi="宋体" w:cs="宋体"/>
                <w:sz w:val="30"/>
                <w:szCs w:val="30"/>
              </w:rPr>
              <w:t>的竞争性谈判文件进行确认。</w:t>
            </w:r>
          </w:p>
          <w:p>
            <w:pPr>
              <w:spacing w:line="700" w:lineRule="exact"/>
              <w:ind w:firstLine="600" w:firstLineChars="200"/>
              <w:rPr>
                <w:rFonts w:ascii="宋体" w:hAnsi="宋体" w:cs="宋体"/>
                <w:sz w:val="30"/>
                <w:szCs w:val="30"/>
              </w:rPr>
            </w:pPr>
            <w:r>
              <w:rPr>
                <w:rFonts w:hint="eastAsia" w:ascii="宋体" w:hAnsi="宋体" w:cs="宋体"/>
                <w:sz w:val="30"/>
                <w:szCs w:val="30"/>
              </w:rPr>
              <w:t>招标单位：滁州市急救中心</w:t>
            </w:r>
          </w:p>
          <w:p>
            <w:pPr>
              <w:spacing w:line="700" w:lineRule="exact"/>
              <w:ind w:firstLine="600" w:firstLineChars="200"/>
              <w:rPr>
                <w:rFonts w:hint="eastAsia" w:ascii="宋体" w:hAnsi="宋体" w:eastAsia="宋体" w:cs="宋体"/>
                <w:sz w:val="30"/>
                <w:szCs w:val="30"/>
                <w:lang w:val="en-US" w:eastAsia="zh-CN"/>
              </w:rPr>
            </w:pPr>
            <w:r>
              <w:rPr>
                <w:rFonts w:hint="eastAsia" w:ascii="宋体" w:hAnsi="宋体" w:cs="宋体"/>
                <w:sz w:val="30"/>
                <w:szCs w:val="30"/>
              </w:rPr>
              <w:t>经 办 人：林</w:t>
            </w:r>
            <w:r>
              <w:rPr>
                <w:rFonts w:hint="eastAsia" w:ascii="宋体" w:hAnsi="宋体" w:cs="宋体"/>
                <w:sz w:val="30"/>
                <w:szCs w:val="30"/>
                <w:lang w:eastAsia="zh-CN"/>
              </w:rPr>
              <w:t>静</w:t>
            </w:r>
            <w:bookmarkStart w:id="264" w:name="_GoBack"/>
            <w:bookmarkEnd w:id="264"/>
          </w:p>
          <w:p>
            <w:pPr>
              <w:spacing w:line="700" w:lineRule="exact"/>
              <w:ind w:firstLine="600" w:firstLineChars="200"/>
              <w:rPr>
                <w:rFonts w:ascii="宋体" w:hAnsi="宋体" w:cs="宋体"/>
                <w:sz w:val="30"/>
                <w:szCs w:val="30"/>
              </w:rPr>
            </w:pPr>
            <w:r>
              <w:rPr>
                <w:rFonts w:hint="eastAsia" w:ascii="宋体" w:hAnsi="宋体" w:cs="宋体"/>
                <w:sz w:val="30"/>
                <w:szCs w:val="30"/>
              </w:rPr>
              <w:t>联系电话：13955003833</w:t>
            </w:r>
          </w:p>
          <w:p>
            <w:pPr>
              <w:spacing w:line="700" w:lineRule="exact"/>
              <w:ind w:firstLine="600" w:firstLineChars="200"/>
              <w:rPr>
                <w:rFonts w:ascii="宋体"/>
                <w:sz w:val="30"/>
                <w:szCs w:val="30"/>
              </w:rPr>
            </w:pPr>
          </w:p>
          <w:p>
            <w:pPr>
              <w:spacing w:line="500" w:lineRule="exact"/>
              <w:ind w:firstLine="300" w:firstLineChars="100"/>
              <w:rPr>
                <w:rFonts w:ascii="宋体"/>
                <w:sz w:val="30"/>
                <w:szCs w:val="30"/>
              </w:rPr>
            </w:pPr>
          </w:p>
          <w:p>
            <w:pPr>
              <w:spacing w:line="500" w:lineRule="exact"/>
              <w:ind w:firstLine="301" w:firstLineChars="100"/>
              <w:rPr>
                <w:b/>
                <w:bCs/>
                <w:sz w:val="30"/>
                <w:szCs w:val="30"/>
              </w:rPr>
            </w:pPr>
          </w:p>
          <w:p>
            <w:pPr>
              <w:spacing w:line="500" w:lineRule="exact"/>
              <w:ind w:firstLine="5700" w:firstLineChars="1900"/>
              <w:rPr>
                <w:sz w:val="30"/>
                <w:szCs w:val="30"/>
              </w:rPr>
            </w:pPr>
            <w:r>
              <w:rPr>
                <w:rFonts w:hint="eastAsia" w:cs="宋体"/>
                <w:sz w:val="30"/>
                <w:szCs w:val="30"/>
              </w:rPr>
              <w:t>（单位盖章）</w:t>
            </w:r>
          </w:p>
          <w:p>
            <w:pPr>
              <w:ind w:firstLine="6000" w:firstLineChars="2000"/>
              <w:rPr>
                <w:sz w:val="30"/>
                <w:szCs w:val="30"/>
              </w:rPr>
            </w:pPr>
            <w:r>
              <w:rPr>
                <w:rFonts w:hint="eastAsia"/>
                <w:sz w:val="30"/>
                <w:szCs w:val="30"/>
              </w:rPr>
              <w:t>2020</w:t>
            </w:r>
            <w:r>
              <w:rPr>
                <w:rFonts w:hint="eastAsia" w:cs="宋体"/>
                <w:sz w:val="30"/>
                <w:szCs w:val="30"/>
              </w:rPr>
              <w:t>年</w:t>
            </w:r>
            <w:r>
              <w:rPr>
                <w:rFonts w:hint="eastAsia"/>
                <w:sz w:val="30"/>
                <w:szCs w:val="30"/>
              </w:rPr>
              <w:t>8</w:t>
            </w:r>
            <w:r>
              <w:rPr>
                <w:rFonts w:hint="eastAsia" w:cs="宋体"/>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9920" w:type="dxa"/>
          </w:tcPr>
          <w:p>
            <w:pPr>
              <w:spacing w:line="320" w:lineRule="atLeast"/>
              <w:ind w:firstLine="600" w:firstLineChars="200"/>
              <w:rPr>
                <w:sz w:val="30"/>
                <w:szCs w:val="30"/>
              </w:rPr>
            </w:pPr>
          </w:p>
          <w:p>
            <w:pPr>
              <w:spacing w:line="320" w:lineRule="atLeast"/>
              <w:ind w:firstLine="600" w:firstLineChars="200"/>
              <w:rPr>
                <w:sz w:val="30"/>
                <w:szCs w:val="30"/>
              </w:rPr>
            </w:pPr>
            <w:r>
              <w:rPr>
                <w:rFonts w:hint="eastAsia" w:cs="宋体"/>
                <w:sz w:val="30"/>
                <w:szCs w:val="30"/>
              </w:rPr>
              <w:t>招标代理机构：安徽百士德工程咨询有限公司</w:t>
            </w:r>
          </w:p>
          <w:p>
            <w:pPr>
              <w:spacing w:line="320" w:lineRule="atLeast"/>
              <w:ind w:firstLine="600" w:firstLineChars="200"/>
              <w:rPr>
                <w:sz w:val="30"/>
                <w:szCs w:val="30"/>
              </w:rPr>
            </w:pPr>
            <w:r>
              <w:rPr>
                <w:rFonts w:hint="eastAsia" w:cs="宋体"/>
                <w:sz w:val="30"/>
                <w:szCs w:val="30"/>
              </w:rPr>
              <w:t>经办人：王力</w:t>
            </w:r>
          </w:p>
          <w:p>
            <w:pPr>
              <w:spacing w:line="560" w:lineRule="exact"/>
              <w:ind w:firstLine="600" w:firstLineChars="200"/>
              <w:rPr>
                <w:sz w:val="30"/>
                <w:szCs w:val="30"/>
              </w:rPr>
            </w:pPr>
            <w:r>
              <w:rPr>
                <w:rFonts w:hint="eastAsia" w:cs="宋体"/>
                <w:sz w:val="30"/>
                <w:szCs w:val="30"/>
              </w:rPr>
              <w:t>联系电话：</w:t>
            </w:r>
            <w:r>
              <w:rPr>
                <w:sz w:val="30"/>
                <w:szCs w:val="30"/>
              </w:rPr>
              <w:t xml:space="preserve"> 0550-2199992</w:t>
            </w:r>
            <w:r>
              <w:rPr>
                <w:rFonts w:hint="eastAsia"/>
                <w:sz w:val="30"/>
                <w:szCs w:val="30"/>
              </w:rPr>
              <w:t>、13955028781</w:t>
            </w:r>
          </w:p>
          <w:p>
            <w:pPr>
              <w:spacing w:line="500" w:lineRule="exact"/>
              <w:ind w:firstLine="600" w:firstLineChars="200"/>
              <w:rPr>
                <w:sz w:val="30"/>
                <w:szCs w:val="30"/>
              </w:rPr>
            </w:pPr>
          </w:p>
          <w:p>
            <w:pPr>
              <w:ind w:firstLine="5400" w:firstLineChars="1800"/>
              <w:rPr>
                <w:sz w:val="30"/>
                <w:szCs w:val="30"/>
              </w:rPr>
            </w:pPr>
          </w:p>
          <w:p>
            <w:pPr>
              <w:ind w:firstLine="5400" w:firstLineChars="1800"/>
              <w:rPr>
                <w:sz w:val="30"/>
                <w:szCs w:val="30"/>
              </w:rPr>
            </w:pPr>
          </w:p>
          <w:p>
            <w:pPr>
              <w:ind w:firstLine="5700" w:firstLineChars="1900"/>
              <w:rPr>
                <w:sz w:val="30"/>
                <w:szCs w:val="30"/>
              </w:rPr>
            </w:pPr>
            <w:r>
              <w:rPr>
                <w:rFonts w:hint="eastAsia" w:cs="宋体"/>
                <w:sz w:val="30"/>
                <w:szCs w:val="30"/>
              </w:rPr>
              <w:t>（单位盖章）</w:t>
            </w:r>
          </w:p>
          <w:p>
            <w:pPr>
              <w:ind w:firstLine="5850" w:firstLineChars="1950"/>
              <w:rPr>
                <w:sz w:val="30"/>
                <w:szCs w:val="30"/>
              </w:rPr>
            </w:pPr>
            <w:r>
              <w:rPr>
                <w:rFonts w:hint="eastAsia"/>
                <w:sz w:val="30"/>
                <w:szCs w:val="30"/>
              </w:rPr>
              <w:t>2020</w:t>
            </w:r>
            <w:r>
              <w:rPr>
                <w:rFonts w:hint="eastAsia" w:cs="宋体"/>
                <w:sz w:val="30"/>
                <w:szCs w:val="30"/>
              </w:rPr>
              <w:t>年</w:t>
            </w:r>
            <w:r>
              <w:rPr>
                <w:rFonts w:hint="eastAsia"/>
                <w:sz w:val="30"/>
                <w:szCs w:val="30"/>
              </w:rPr>
              <w:t>8</w:t>
            </w:r>
            <w:r>
              <w:rPr>
                <w:rFonts w:hint="eastAsia" w:cs="宋体"/>
                <w:sz w:val="30"/>
                <w:szCs w:val="30"/>
              </w:rPr>
              <w:t>月</w:t>
            </w:r>
          </w:p>
        </w:tc>
      </w:tr>
      <w:bookmarkEnd w:id="0"/>
    </w:tbl>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Webdings">
    <w:panose1 w:val="05030102010509060703"/>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0"/>
      </w:rPr>
    </w:pPr>
  </w:p>
  <w:p>
    <w:pPr>
      <w:pStyle w:val="31"/>
      <w:ind w:right="360"/>
      <w:rPr>
        <w:kern w:val="0"/>
      </w:rPr>
    </w:pPr>
    <w:r>
      <w:pict>
        <v:rect id="文本框2" o:spid="_x0000_s4097" o:spt="1" style="position:absolute;left:0pt;margin-left:189pt;margin-top:13.6pt;height:15.6pt;width:101.25pt;mso-position-horizontal-relative:margin;z-index:1024;mso-width-relative:page;mso-height-relative:page;" filled="f" stroked="f" coordsize="21600,21600">
          <v:path/>
          <v:fill on="f" focussize="0,0"/>
          <v:stroke on="f"/>
          <v:imagedata o:title=""/>
          <o:lock v:ext="edit"/>
          <v:textbox inset="0mm,0mm,0mm,0mm">
            <w:txbxContent>
              <w:p>
                <w:pPr>
                  <w:rPr>
                    <w:kern w:val="0"/>
                  </w:rPr>
                </w:pPr>
                <w:r>
                  <w:rPr>
                    <w:rFonts w:hint="eastAsia" w:cs="宋体"/>
                    <w:kern w:val="0"/>
                  </w:rPr>
                  <w:t>第</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rFonts w:hint="eastAsia" w:cs="宋体"/>
                    <w:kern w:val="0"/>
                  </w:rPr>
                  <w:t>页</w:t>
                </w:r>
              </w:p>
              <w:p>
                <w:r>
                  <w:rPr>
                    <w:rFonts w:hint="eastAsia" w:cs="宋体"/>
                    <w:kern w:val="0"/>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200E4"/>
    <w:multiLevelType w:val="singleLevel"/>
    <w:tmpl w:val="DFD200E4"/>
    <w:lvl w:ilvl="0" w:tentative="0">
      <w:start w:val="1"/>
      <w:numFmt w:val="decimal"/>
      <w:suff w:val="nothing"/>
      <w:lvlText w:val="%1、"/>
      <w:lvlJc w:val="left"/>
    </w:lvl>
  </w:abstractNum>
  <w:abstractNum w:abstractNumId="1">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754D04FB"/>
    <w:multiLevelType w:val="singleLevel"/>
    <w:tmpl w:val="754D04FB"/>
    <w:lvl w:ilvl="0" w:tentative="0">
      <w:start w:val="6"/>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277DEA"/>
    <w:rsid w:val="00003E44"/>
    <w:rsid w:val="000322C6"/>
    <w:rsid w:val="000407AC"/>
    <w:rsid w:val="00057816"/>
    <w:rsid w:val="000E54F8"/>
    <w:rsid w:val="000E7034"/>
    <w:rsid w:val="000F06A8"/>
    <w:rsid w:val="001222C4"/>
    <w:rsid w:val="0012557B"/>
    <w:rsid w:val="00131FFF"/>
    <w:rsid w:val="00135312"/>
    <w:rsid w:val="00144E2C"/>
    <w:rsid w:val="00151BC1"/>
    <w:rsid w:val="0016082B"/>
    <w:rsid w:val="001643AB"/>
    <w:rsid w:val="0016450D"/>
    <w:rsid w:val="001675ED"/>
    <w:rsid w:val="00174B7E"/>
    <w:rsid w:val="001922E7"/>
    <w:rsid w:val="00197137"/>
    <w:rsid w:val="001A591F"/>
    <w:rsid w:val="001C6848"/>
    <w:rsid w:val="001D4B0B"/>
    <w:rsid w:val="001D63DD"/>
    <w:rsid w:val="001F10F0"/>
    <w:rsid w:val="001F44FB"/>
    <w:rsid w:val="002060C9"/>
    <w:rsid w:val="002169AB"/>
    <w:rsid w:val="00217AF2"/>
    <w:rsid w:val="00217EB9"/>
    <w:rsid w:val="002265BA"/>
    <w:rsid w:val="002337E6"/>
    <w:rsid w:val="0023383D"/>
    <w:rsid w:val="0024157E"/>
    <w:rsid w:val="00252D6D"/>
    <w:rsid w:val="00253B24"/>
    <w:rsid w:val="00270071"/>
    <w:rsid w:val="002740D6"/>
    <w:rsid w:val="00274549"/>
    <w:rsid w:val="00277DEA"/>
    <w:rsid w:val="002A2969"/>
    <w:rsid w:val="002C40D1"/>
    <w:rsid w:val="002E1C83"/>
    <w:rsid w:val="002E76AA"/>
    <w:rsid w:val="002F38FE"/>
    <w:rsid w:val="002F6976"/>
    <w:rsid w:val="00313EF1"/>
    <w:rsid w:val="00332C02"/>
    <w:rsid w:val="00336837"/>
    <w:rsid w:val="00370095"/>
    <w:rsid w:val="0037519A"/>
    <w:rsid w:val="003776B6"/>
    <w:rsid w:val="003A3D22"/>
    <w:rsid w:val="003D00F9"/>
    <w:rsid w:val="003D7850"/>
    <w:rsid w:val="003E18D3"/>
    <w:rsid w:val="003E5A13"/>
    <w:rsid w:val="003E616C"/>
    <w:rsid w:val="003F40B1"/>
    <w:rsid w:val="003F4BF6"/>
    <w:rsid w:val="004108BC"/>
    <w:rsid w:val="00411EFB"/>
    <w:rsid w:val="0042383D"/>
    <w:rsid w:val="00430081"/>
    <w:rsid w:val="00433D87"/>
    <w:rsid w:val="004401A7"/>
    <w:rsid w:val="0045352B"/>
    <w:rsid w:val="0046470E"/>
    <w:rsid w:val="004806E1"/>
    <w:rsid w:val="0048334A"/>
    <w:rsid w:val="00493E2B"/>
    <w:rsid w:val="004943F2"/>
    <w:rsid w:val="004C68F0"/>
    <w:rsid w:val="004D7A32"/>
    <w:rsid w:val="004F10A4"/>
    <w:rsid w:val="004F5FF3"/>
    <w:rsid w:val="004F7693"/>
    <w:rsid w:val="005013AB"/>
    <w:rsid w:val="00503A78"/>
    <w:rsid w:val="00517D57"/>
    <w:rsid w:val="00523372"/>
    <w:rsid w:val="00534EF3"/>
    <w:rsid w:val="00544FBB"/>
    <w:rsid w:val="00555AF7"/>
    <w:rsid w:val="00560C77"/>
    <w:rsid w:val="005748AF"/>
    <w:rsid w:val="00587AEB"/>
    <w:rsid w:val="005B3C86"/>
    <w:rsid w:val="005B454F"/>
    <w:rsid w:val="005C2773"/>
    <w:rsid w:val="005D26BD"/>
    <w:rsid w:val="005E6478"/>
    <w:rsid w:val="005F02AC"/>
    <w:rsid w:val="006008C2"/>
    <w:rsid w:val="00600A1A"/>
    <w:rsid w:val="00613B3B"/>
    <w:rsid w:val="00616A5B"/>
    <w:rsid w:val="00635236"/>
    <w:rsid w:val="00640C59"/>
    <w:rsid w:val="006412B4"/>
    <w:rsid w:val="00643128"/>
    <w:rsid w:val="00650B9F"/>
    <w:rsid w:val="006B2CC6"/>
    <w:rsid w:val="006B6581"/>
    <w:rsid w:val="006D4A3E"/>
    <w:rsid w:val="006E2124"/>
    <w:rsid w:val="006E24A2"/>
    <w:rsid w:val="006E31D8"/>
    <w:rsid w:val="006F33AA"/>
    <w:rsid w:val="006F5F34"/>
    <w:rsid w:val="00725E40"/>
    <w:rsid w:val="00732878"/>
    <w:rsid w:val="00762DC1"/>
    <w:rsid w:val="007701C5"/>
    <w:rsid w:val="007712E5"/>
    <w:rsid w:val="00773F95"/>
    <w:rsid w:val="007B5008"/>
    <w:rsid w:val="007C7A4A"/>
    <w:rsid w:val="007E581B"/>
    <w:rsid w:val="007F6BC8"/>
    <w:rsid w:val="008057AF"/>
    <w:rsid w:val="00806B50"/>
    <w:rsid w:val="00806DEB"/>
    <w:rsid w:val="00812029"/>
    <w:rsid w:val="00853DB6"/>
    <w:rsid w:val="008706BB"/>
    <w:rsid w:val="008801B2"/>
    <w:rsid w:val="00896E79"/>
    <w:rsid w:val="008A129B"/>
    <w:rsid w:val="008B6AF2"/>
    <w:rsid w:val="008C044F"/>
    <w:rsid w:val="008C7B90"/>
    <w:rsid w:val="008E0BFB"/>
    <w:rsid w:val="008F24D9"/>
    <w:rsid w:val="008F7A25"/>
    <w:rsid w:val="0091212A"/>
    <w:rsid w:val="009148C9"/>
    <w:rsid w:val="00916805"/>
    <w:rsid w:val="0092512B"/>
    <w:rsid w:val="0093540E"/>
    <w:rsid w:val="009430F7"/>
    <w:rsid w:val="009548E3"/>
    <w:rsid w:val="009707E8"/>
    <w:rsid w:val="009954D9"/>
    <w:rsid w:val="009B7717"/>
    <w:rsid w:val="009F052A"/>
    <w:rsid w:val="00A109CD"/>
    <w:rsid w:val="00A34BAD"/>
    <w:rsid w:val="00A364A9"/>
    <w:rsid w:val="00A4015A"/>
    <w:rsid w:val="00A60D56"/>
    <w:rsid w:val="00A67248"/>
    <w:rsid w:val="00A716A3"/>
    <w:rsid w:val="00A74A67"/>
    <w:rsid w:val="00A91C70"/>
    <w:rsid w:val="00A92252"/>
    <w:rsid w:val="00A95FC8"/>
    <w:rsid w:val="00AA6310"/>
    <w:rsid w:val="00AF0DEE"/>
    <w:rsid w:val="00B02EA3"/>
    <w:rsid w:val="00B06DA2"/>
    <w:rsid w:val="00B21B8E"/>
    <w:rsid w:val="00B31B2F"/>
    <w:rsid w:val="00B3371B"/>
    <w:rsid w:val="00B36F9E"/>
    <w:rsid w:val="00B46183"/>
    <w:rsid w:val="00B5033A"/>
    <w:rsid w:val="00B53E39"/>
    <w:rsid w:val="00B71472"/>
    <w:rsid w:val="00B71F58"/>
    <w:rsid w:val="00B86725"/>
    <w:rsid w:val="00B86FB6"/>
    <w:rsid w:val="00BA662D"/>
    <w:rsid w:val="00BB5EA4"/>
    <w:rsid w:val="00BC093E"/>
    <w:rsid w:val="00BC0FB2"/>
    <w:rsid w:val="00BC1231"/>
    <w:rsid w:val="00BD49AF"/>
    <w:rsid w:val="00BE6F72"/>
    <w:rsid w:val="00BF0504"/>
    <w:rsid w:val="00BF7B8A"/>
    <w:rsid w:val="00C04D5A"/>
    <w:rsid w:val="00C1336E"/>
    <w:rsid w:val="00C2643F"/>
    <w:rsid w:val="00C42AFF"/>
    <w:rsid w:val="00C522F7"/>
    <w:rsid w:val="00C56491"/>
    <w:rsid w:val="00C74D42"/>
    <w:rsid w:val="00C7716B"/>
    <w:rsid w:val="00C77D9B"/>
    <w:rsid w:val="00C959B4"/>
    <w:rsid w:val="00C972B8"/>
    <w:rsid w:val="00CA0182"/>
    <w:rsid w:val="00CA283F"/>
    <w:rsid w:val="00CA71D6"/>
    <w:rsid w:val="00CB14DC"/>
    <w:rsid w:val="00CD2E86"/>
    <w:rsid w:val="00CD61B9"/>
    <w:rsid w:val="00CD6B6D"/>
    <w:rsid w:val="00CE7DC1"/>
    <w:rsid w:val="00CF2E1F"/>
    <w:rsid w:val="00CF4BBE"/>
    <w:rsid w:val="00CF524A"/>
    <w:rsid w:val="00CF5B3F"/>
    <w:rsid w:val="00D05A15"/>
    <w:rsid w:val="00D07052"/>
    <w:rsid w:val="00D20052"/>
    <w:rsid w:val="00D2599B"/>
    <w:rsid w:val="00D27C1C"/>
    <w:rsid w:val="00D32138"/>
    <w:rsid w:val="00D50ADE"/>
    <w:rsid w:val="00D56BD9"/>
    <w:rsid w:val="00D67520"/>
    <w:rsid w:val="00D74DB0"/>
    <w:rsid w:val="00D806BF"/>
    <w:rsid w:val="00D862EF"/>
    <w:rsid w:val="00D94570"/>
    <w:rsid w:val="00D97121"/>
    <w:rsid w:val="00DB472C"/>
    <w:rsid w:val="00DD408F"/>
    <w:rsid w:val="00DE23F0"/>
    <w:rsid w:val="00E13C49"/>
    <w:rsid w:val="00E20497"/>
    <w:rsid w:val="00E204E1"/>
    <w:rsid w:val="00E30707"/>
    <w:rsid w:val="00E3458D"/>
    <w:rsid w:val="00E647DF"/>
    <w:rsid w:val="00E83520"/>
    <w:rsid w:val="00EB6A15"/>
    <w:rsid w:val="00EC6F26"/>
    <w:rsid w:val="00EC6F84"/>
    <w:rsid w:val="00EC7414"/>
    <w:rsid w:val="00EE5A0A"/>
    <w:rsid w:val="00EE7AEC"/>
    <w:rsid w:val="00F10FD4"/>
    <w:rsid w:val="00F12999"/>
    <w:rsid w:val="00F16AA1"/>
    <w:rsid w:val="00F320E4"/>
    <w:rsid w:val="00F407A6"/>
    <w:rsid w:val="00F4457F"/>
    <w:rsid w:val="00F738CB"/>
    <w:rsid w:val="00F82A9A"/>
    <w:rsid w:val="00F83340"/>
    <w:rsid w:val="00F87465"/>
    <w:rsid w:val="00FA1D56"/>
    <w:rsid w:val="00FB2776"/>
    <w:rsid w:val="00FD0DE5"/>
    <w:rsid w:val="00FD36C6"/>
    <w:rsid w:val="00FE4E55"/>
    <w:rsid w:val="00FE6E3D"/>
    <w:rsid w:val="00FF5392"/>
    <w:rsid w:val="026839DB"/>
    <w:rsid w:val="028121A2"/>
    <w:rsid w:val="0496295F"/>
    <w:rsid w:val="04FC1FDF"/>
    <w:rsid w:val="05432EF3"/>
    <w:rsid w:val="056376BA"/>
    <w:rsid w:val="05CC2355"/>
    <w:rsid w:val="068A78C6"/>
    <w:rsid w:val="06E34C54"/>
    <w:rsid w:val="073F34F8"/>
    <w:rsid w:val="07967D14"/>
    <w:rsid w:val="08EE1782"/>
    <w:rsid w:val="09507135"/>
    <w:rsid w:val="09D46BB0"/>
    <w:rsid w:val="09FD5183"/>
    <w:rsid w:val="0A1370D9"/>
    <w:rsid w:val="0A3A395B"/>
    <w:rsid w:val="0A783487"/>
    <w:rsid w:val="0A86068E"/>
    <w:rsid w:val="0A920A74"/>
    <w:rsid w:val="0C092D79"/>
    <w:rsid w:val="0C6718B9"/>
    <w:rsid w:val="0D2F7233"/>
    <w:rsid w:val="0D3947ED"/>
    <w:rsid w:val="0E150AB7"/>
    <w:rsid w:val="0F150D7D"/>
    <w:rsid w:val="0F733BA7"/>
    <w:rsid w:val="0F8A7AC1"/>
    <w:rsid w:val="10085284"/>
    <w:rsid w:val="100A52F8"/>
    <w:rsid w:val="113E78E7"/>
    <w:rsid w:val="119171D3"/>
    <w:rsid w:val="122541BB"/>
    <w:rsid w:val="1230588C"/>
    <w:rsid w:val="129D3CE9"/>
    <w:rsid w:val="1323643F"/>
    <w:rsid w:val="13454D3D"/>
    <w:rsid w:val="13B01CDD"/>
    <w:rsid w:val="1411691C"/>
    <w:rsid w:val="15D577B2"/>
    <w:rsid w:val="16FA6514"/>
    <w:rsid w:val="17C047A1"/>
    <w:rsid w:val="17CC0B42"/>
    <w:rsid w:val="17DA6588"/>
    <w:rsid w:val="18AC28DB"/>
    <w:rsid w:val="190813FC"/>
    <w:rsid w:val="1A956D96"/>
    <w:rsid w:val="1B2335F0"/>
    <w:rsid w:val="1BF327AC"/>
    <w:rsid w:val="1C9311E1"/>
    <w:rsid w:val="1D181A92"/>
    <w:rsid w:val="1D1E2BD7"/>
    <w:rsid w:val="1D5F04EA"/>
    <w:rsid w:val="1DE13777"/>
    <w:rsid w:val="1E012DBB"/>
    <w:rsid w:val="1EAC6742"/>
    <w:rsid w:val="1FFB5571"/>
    <w:rsid w:val="216A00AD"/>
    <w:rsid w:val="21AE7928"/>
    <w:rsid w:val="21BF4F30"/>
    <w:rsid w:val="22720D77"/>
    <w:rsid w:val="22D076BA"/>
    <w:rsid w:val="24AB6FE1"/>
    <w:rsid w:val="25FC4D36"/>
    <w:rsid w:val="26252182"/>
    <w:rsid w:val="26780553"/>
    <w:rsid w:val="2686038F"/>
    <w:rsid w:val="27911486"/>
    <w:rsid w:val="2A241E9E"/>
    <w:rsid w:val="2C874AAF"/>
    <w:rsid w:val="2C8D52AA"/>
    <w:rsid w:val="2C8E66A6"/>
    <w:rsid w:val="2CA92803"/>
    <w:rsid w:val="2CAF5168"/>
    <w:rsid w:val="2D0650E4"/>
    <w:rsid w:val="2D495A16"/>
    <w:rsid w:val="2DA55727"/>
    <w:rsid w:val="2E72392D"/>
    <w:rsid w:val="2F192F3F"/>
    <w:rsid w:val="30840528"/>
    <w:rsid w:val="30E3684A"/>
    <w:rsid w:val="30FF3744"/>
    <w:rsid w:val="315A0ECB"/>
    <w:rsid w:val="32135E0A"/>
    <w:rsid w:val="323C3146"/>
    <w:rsid w:val="324746EB"/>
    <w:rsid w:val="32485DBB"/>
    <w:rsid w:val="32852601"/>
    <w:rsid w:val="32A76464"/>
    <w:rsid w:val="337D70DC"/>
    <w:rsid w:val="33860798"/>
    <w:rsid w:val="33C20FD4"/>
    <w:rsid w:val="344A6C89"/>
    <w:rsid w:val="34557328"/>
    <w:rsid w:val="348E387D"/>
    <w:rsid w:val="35044E00"/>
    <w:rsid w:val="356F1B25"/>
    <w:rsid w:val="35B55A30"/>
    <w:rsid w:val="36D33BEA"/>
    <w:rsid w:val="37D22C6D"/>
    <w:rsid w:val="380419E0"/>
    <w:rsid w:val="385453C6"/>
    <w:rsid w:val="389B3AC8"/>
    <w:rsid w:val="38C62927"/>
    <w:rsid w:val="398960D8"/>
    <w:rsid w:val="3A4F5A98"/>
    <w:rsid w:val="3AC73041"/>
    <w:rsid w:val="3AEA4E32"/>
    <w:rsid w:val="3BE4446A"/>
    <w:rsid w:val="3CCB04A6"/>
    <w:rsid w:val="3CD37326"/>
    <w:rsid w:val="3D366BB9"/>
    <w:rsid w:val="3D7F4A13"/>
    <w:rsid w:val="3D9F3786"/>
    <w:rsid w:val="3EFE6587"/>
    <w:rsid w:val="3F4840DA"/>
    <w:rsid w:val="3FE5203B"/>
    <w:rsid w:val="404569A4"/>
    <w:rsid w:val="408338D7"/>
    <w:rsid w:val="412A3D38"/>
    <w:rsid w:val="41717727"/>
    <w:rsid w:val="41B23865"/>
    <w:rsid w:val="421E56A1"/>
    <w:rsid w:val="433A7A54"/>
    <w:rsid w:val="43E82525"/>
    <w:rsid w:val="441B3FFA"/>
    <w:rsid w:val="444E70C7"/>
    <w:rsid w:val="45AF30FD"/>
    <w:rsid w:val="46CA545A"/>
    <w:rsid w:val="472F5293"/>
    <w:rsid w:val="47DB0FE0"/>
    <w:rsid w:val="47E253CE"/>
    <w:rsid w:val="489347E4"/>
    <w:rsid w:val="48CF0D1A"/>
    <w:rsid w:val="498D1DCA"/>
    <w:rsid w:val="4C3D7CB0"/>
    <w:rsid w:val="4C4A0A8B"/>
    <w:rsid w:val="4CAA745A"/>
    <w:rsid w:val="4CF3751A"/>
    <w:rsid w:val="4CF91FC5"/>
    <w:rsid w:val="4D5F45C3"/>
    <w:rsid w:val="4D78088F"/>
    <w:rsid w:val="4E645A6E"/>
    <w:rsid w:val="4EBA5F71"/>
    <w:rsid w:val="4FE6683E"/>
    <w:rsid w:val="50152247"/>
    <w:rsid w:val="50CB1260"/>
    <w:rsid w:val="50DE5469"/>
    <w:rsid w:val="51FC4243"/>
    <w:rsid w:val="52362115"/>
    <w:rsid w:val="528F26B1"/>
    <w:rsid w:val="53EC2C51"/>
    <w:rsid w:val="546919F5"/>
    <w:rsid w:val="547E7300"/>
    <w:rsid w:val="54F203AF"/>
    <w:rsid w:val="551F5304"/>
    <w:rsid w:val="558A3D0F"/>
    <w:rsid w:val="55C02404"/>
    <w:rsid w:val="55DB768C"/>
    <w:rsid w:val="572955D6"/>
    <w:rsid w:val="57393114"/>
    <w:rsid w:val="579734FA"/>
    <w:rsid w:val="58B80BBF"/>
    <w:rsid w:val="594E14A7"/>
    <w:rsid w:val="59916158"/>
    <w:rsid w:val="59B04A7B"/>
    <w:rsid w:val="59FC0CD5"/>
    <w:rsid w:val="5A5B465D"/>
    <w:rsid w:val="5B5A3519"/>
    <w:rsid w:val="5BDB136C"/>
    <w:rsid w:val="5D2125C4"/>
    <w:rsid w:val="5E0A3B5B"/>
    <w:rsid w:val="5EFE465F"/>
    <w:rsid w:val="5F8F53D9"/>
    <w:rsid w:val="5F9D1CA2"/>
    <w:rsid w:val="5FD300DB"/>
    <w:rsid w:val="602109F2"/>
    <w:rsid w:val="60F43A1C"/>
    <w:rsid w:val="61095D5D"/>
    <w:rsid w:val="61184FEF"/>
    <w:rsid w:val="620020D2"/>
    <w:rsid w:val="6243342C"/>
    <w:rsid w:val="6255224C"/>
    <w:rsid w:val="62A650EF"/>
    <w:rsid w:val="62C13B39"/>
    <w:rsid w:val="632D21AC"/>
    <w:rsid w:val="655541D3"/>
    <w:rsid w:val="659D72BB"/>
    <w:rsid w:val="66085978"/>
    <w:rsid w:val="66465782"/>
    <w:rsid w:val="67B973C7"/>
    <w:rsid w:val="67E842E9"/>
    <w:rsid w:val="68250F03"/>
    <w:rsid w:val="683065A0"/>
    <w:rsid w:val="687040CE"/>
    <w:rsid w:val="69886E6D"/>
    <w:rsid w:val="6A3663CB"/>
    <w:rsid w:val="6A82585B"/>
    <w:rsid w:val="6AB347CB"/>
    <w:rsid w:val="6B220C54"/>
    <w:rsid w:val="6B34411D"/>
    <w:rsid w:val="6B9C0BB7"/>
    <w:rsid w:val="6BB506B2"/>
    <w:rsid w:val="6BF56CD6"/>
    <w:rsid w:val="6CAE3C7F"/>
    <w:rsid w:val="6D1C3525"/>
    <w:rsid w:val="6D24682C"/>
    <w:rsid w:val="6D3E667C"/>
    <w:rsid w:val="6EAA5FDC"/>
    <w:rsid w:val="6F8373FF"/>
    <w:rsid w:val="71175B91"/>
    <w:rsid w:val="71386CE0"/>
    <w:rsid w:val="718E4FBD"/>
    <w:rsid w:val="71BF3FB6"/>
    <w:rsid w:val="71CE4F4B"/>
    <w:rsid w:val="71F815FA"/>
    <w:rsid w:val="72324CE5"/>
    <w:rsid w:val="731D7BF9"/>
    <w:rsid w:val="733A5B42"/>
    <w:rsid w:val="73875405"/>
    <w:rsid w:val="73B74532"/>
    <w:rsid w:val="73C737D0"/>
    <w:rsid w:val="74094440"/>
    <w:rsid w:val="74425F26"/>
    <w:rsid w:val="76A73CC8"/>
    <w:rsid w:val="76B50314"/>
    <w:rsid w:val="79370030"/>
    <w:rsid w:val="798C3172"/>
    <w:rsid w:val="79CA0008"/>
    <w:rsid w:val="79F57F3F"/>
    <w:rsid w:val="7A1C22D3"/>
    <w:rsid w:val="7AF363B8"/>
    <w:rsid w:val="7BEF1C88"/>
    <w:rsid w:val="7C216B95"/>
    <w:rsid w:val="7D6D2C32"/>
    <w:rsid w:val="7E815B35"/>
    <w:rsid w:val="7EB06112"/>
    <w:rsid w:val="7F09259F"/>
    <w:rsid w:val="7F3B05A3"/>
    <w:rsid w:val="7F5C79D5"/>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0"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qFormat="1" w:uiPriority="99" w:name="HTML Typewriter" w:locked="1"/>
    <w:lsdException w:qFormat="1"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64"/>
    <w:qFormat/>
    <w:uiPriority w:val="99"/>
    <w:pPr>
      <w:keepNext/>
      <w:keepLines/>
      <w:spacing w:before="340" w:after="330" w:line="578" w:lineRule="auto"/>
      <w:outlineLvl w:val="0"/>
    </w:pPr>
    <w:rPr>
      <w:b/>
      <w:bCs/>
      <w:kern w:val="44"/>
      <w:sz w:val="44"/>
      <w:szCs w:val="44"/>
    </w:rPr>
  </w:style>
  <w:style w:type="paragraph" w:styleId="7">
    <w:name w:val="heading 2"/>
    <w:basedOn w:val="1"/>
    <w:next w:val="1"/>
    <w:link w:val="65"/>
    <w:qFormat/>
    <w:uiPriority w:val="99"/>
    <w:pPr>
      <w:keepNext/>
      <w:keepLines/>
      <w:spacing w:before="260" w:after="260" w:line="416" w:lineRule="auto"/>
      <w:outlineLvl w:val="1"/>
    </w:pPr>
    <w:rPr>
      <w:rFonts w:ascii="Arial" w:hAnsi="Arial" w:eastAsia="黑体" w:cs="Arial"/>
      <w:b/>
      <w:bCs/>
      <w:sz w:val="32"/>
      <w:szCs w:val="32"/>
    </w:rPr>
  </w:style>
  <w:style w:type="paragraph" w:styleId="8">
    <w:name w:val="heading 3"/>
    <w:basedOn w:val="1"/>
    <w:next w:val="1"/>
    <w:link w:val="66"/>
    <w:qFormat/>
    <w:uiPriority w:val="99"/>
    <w:pPr>
      <w:keepNext/>
      <w:keepLines/>
      <w:spacing w:before="260" w:after="260" w:line="416" w:lineRule="auto"/>
      <w:outlineLvl w:val="2"/>
    </w:pPr>
    <w:rPr>
      <w:b/>
      <w:bCs/>
      <w:sz w:val="32"/>
      <w:szCs w:val="32"/>
    </w:rPr>
  </w:style>
  <w:style w:type="paragraph" w:styleId="9">
    <w:name w:val="heading 4"/>
    <w:basedOn w:val="1"/>
    <w:next w:val="1"/>
    <w:link w:val="67"/>
    <w:qFormat/>
    <w:uiPriority w:val="99"/>
    <w:pPr>
      <w:keepNext/>
      <w:keepLines/>
      <w:spacing w:before="280" w:after="290" w:line="372" w:lineRule="auto"/>
      <w:outlineLvl w:val="3"/>
    </w:pPr>
    <w:rPr>
      <w:rFonts w:ascii="Cambria" w:hAnsi="Cambria" w:cs="Cambria"/>
      <w:b/>
      <w:bCs/>
      <w:sz w:val="28"/>
      <w:szCs w:val="28"/>
    </w:rPr>
  </w:style>
  <w:style w:type="paragraph" w:styleId="10">
    <w:name w:val="heading 5"/>
    <w:basedOn w:val="1"/>
    <w:next w:val="1"/>
    <w:link w:val="68"/>
    <w:qFormat/>
    <w:uiPriority w:val="99"/>
    <w:pPr>
      <w:keepNext/>
      <w:keepLines/>
      <w:spacing w:before="280" w:after="290" w:line="372" w:lineRule="auto"/>
      <w:outlineLvl w:val="4"/>
    </w:pPr>
    <w:rPr>
      <w:rFonts w:ascii="Calibri" w:hAnsi="Calibri" w:cs="Calibri"/>
      <w:b/>
      <w:bCs/>
      <w:sz w:val="28"/>
      <w:szCs w:val="28"/>
    </w:rPr>
  </w:style>
  <w:style w:type="paragraph" w:styleId="11">
    <w:name w:val="heading 6"/>
    <w:basedOn w:val="1"/>
    <w:next w:val="1"/>
    <w:link w:val="69"/>
    <w:qFormat/>
    <w:uiPriority w:val="99"/>
    <w:pPr>
      <w:keepNext/>
      <w:keepLines/>
      <w:spacing w:before="240" w:after="64" w:line="317" w:lineRule="auto"/>
      <w:outlineLvl w:val="5"/>
    </w:pPr>
    <w:rPr>
      <w:rFonts w:ascii="Cambria" w:hAnsi="Cambria" w:cs="Cambria"/>
      <w:b/>
      <w:bCs/>
      <w:sz w:val="24"/>
      <w:szCs w:val="24"/>
    </w:rPr>
  </w:style>
  <w:style w:type="paragraph" w:styleId="12">
    <w:name w:val="heading 7"/>
    <w:basedOn w:val="1"/>
    <w:next w:val="1"/>
    <w:link w:val="70"/>
    <w:qFormat/>
    <w:uiPriority w:val="99"/>
    <w:pPr>
      <w:keepNext/>
      <w:keepLines/>
      <w:spacing w:before="240" w:after="64" w:line="317" w:lineRule="auto"/>
      <w:outlineLvl w:val="6"/>
    </w:pPr>
    <w:rPr>
      <w:rFonts w:ascii="Calibri" w:hAnsi="Calibri" w:cs="Calibri"/>
      <w:b/>
      <w:bCs/>
      <w:sz w:val="24"/>
      <w:szCs w:val="24"/>
    </w:rPr>
  </w:style>
  <w:style w:type="paragraph" w:styleId="13">
    <w:name w:val="heading 8"/>
    <w:basedOn w:val="1"/>
    <w:next w:val="1"/>
    <w:link w:val="71"/>
    <w:qFormat/>
    <w:uiPriority w:val="99"/>
    <w:pPr>
      <w:keepNext/>
      <w:keepLines/>
      <w:spacing w:before="240" w:after="64" w:line="317" w:lineRule="auto"/>
      <w:outlineLvl w:val="7"/>
    </w:pPr>
    <w:rPr>
      <w:rFonts w:ascii="Cambria" w:hAnsi="Cambria" w:cs="Cambria"/>
      <w:sz w:val="24"/>
      <w:szCs w:val="24"/>
    </w:rPr>
  </w:style>
  <w:style w:type="paragraph" w:styleId="14">
    <w:name w:val="heading 9"/>
    <w:basedOn w:val="1"/>
    <w:next w:val="1"/>
    <w:link w:val="72"/>
    <w:qFormat/>
    <w:uiPriority w:val="99"/>
    <w:pPr>
      <w:keepNext/>
      <w:keepLines/>
      <w:spacing w:before="240" w:after="64" w:line="317" w:lineRule="auto"/>
      <w:outlineLvl w:val="8"/>
    </w:pPr>
    <w:rPr>
      <w:rFonts w:ascii="Cambria" w:hAnsi="Cambria" w:cs="Cambria"/>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locked/>
    <w:uiPriority w:val="0"/>
    <w:pPr>
      <w:spacing w:line="360" w:lineRule="auto"/>
      <w:ind w:firstLine="200" w:firstLineChars="200"/>
    </w:pPr>
    <w:rPr>
      <w:rFonts w:ascii="宋体"/>
      <w:sz w:val="21"/>
      <w:szCs w:val="20"/>
    </w:rPr>
  </w:style>
  <w:style w:type="paragraph" w:styleId="3">
    <w:name w:val="Body Text Indent"/>
    <w:basedOn w:val="1"/>
    <w:next w:val="4"/>
    <w:link w:val="78"/>
    <w:qFormat/>
    <w:uiPriority w:val="99"/>
    <w:pPr>
      <w:spacing w:line="500" w:lineRule="exact"/>
      <w:ind w:firstLine="538"/>
    </w:pPr>
    <w:rPr>
      <w:sz w:val="28"/>
      <w:szCs w:val="28"/>
    </w:rPr>
  </w:style>
  <w:style w:type="paragraph" w:styleId="4">
    <w:name w:val="envelope return"/>
    <w:basedOn w:val="1"/>
    <w:qFormat/>
    <w:locked/>
    <w:uiPriority w:val="0"/>
    <w:pPr>
      <w:snapToGrid w:val="0"/>
    </w:pPr>
    <w:rPr>
      <w:rFonts w:ascii="Arial" w:hAnsi="Arial"/>
    </w:rPr>
  </w:style>
  <w:style w:type="paragraph" w:styleId="5">
    <w:name w:val="List"/>
    <w:basedOn w:val="1"/>
    <w:qFormat/>
    <w:locked/>
    <w:uiPriority w:val="0"/>
    <w:pPr>
      <w:ind w:left="420" w:hanging="420"/>
    </w:pPr>
    <w:rPr>
      <w:rFonts w:ascii="Arial" w:hAnsi="Arial" w:eastAsia="楷体_GB2312"/>
      <w:sz w:val="28"/>
    </w:rPr>
  </w:style>
  <w:style w:type="paragraph" w:styleId="15">
    <w:name w:val="toc 7"/>
    <w:basedOn w:val="1"/>
    <w:next w:val="1"/>
    <w:semiHidden/>
    <w:qFormat/>
    <w:uiPriority w:val="99"/>
    <w:pPr>
      <w:ind w:left="2520" w:leftChars="1200"/>
    </w:pPr>
    <w:rPr>
      <w:rFonts w:ascii="Calibri" w:hAnsi="Calibri" w:cs="Calibri"/>
    </w:rPr>
  </w:style>
  <w:style w:type="paragraph" w:styleId="16">
    <w:name w:val="Normal Indent"/>
    <w:basedOn w:val="1"/>
    <w:qFormat/>
    <w:uiPriority w:val="99"/>
    <w:pPr>
      <w:adjustRightInd w:val="0"/>
      <w:spacing w:line="360" w:lineRule="atLeast"/>
      <w:ind w:firstLine="482"/>
      <w:textAlignment w:val="baseline"/>
    </w:pPr>
    <w:rPr>
      <w:kern w:val="0"/>
      <w:sz w:val="24"/>
      <w:szCs w:val="24"/>
    </w:rPr>
  </w:style>
  <w:style w:type="paragraph" w:styleId="17">
    <w:name w:val="caption"/>
    <w:basedOn w:val="1"/>
    <w:next w:val="1"/>
    <w:qFormat/>
    <w:uiPriority w:val="99"/>
    <w:rPr>
      <w:rFonts w:ascii="Cambria" w:hAnsi="Cambria" w:eastAsia="黑体" w:cs="Cambria"/>
      <w:sz w:val="20"/>
      <w:szCs w:val="20"/>
    </w:rPr>
  </w:style>
  <w:style w:type="paragraph" w:styleId="18">
    <w:name w:val="Document Map"/>
    <w:basedOn w:val="1"/>
    <w:link w:val="75"/>
    <w:semiHidden/>
    <w:qFormat/>
    <w:uiPriority w:val="99"/>
    <w:pPr>
      <w:shd w:val="clear" w:color="auto" w:fill="000080"/>
    </w:pPr>
    <w:rPr>
      <w:kern w:val="0"/>
      <w:sz w:val="20"/>
      <w:szCs w:val="20"/>
      <w:shd w:val="clear" w:color="auto" w:fill="000080"/>
    </w:rPr>
  </w:style>
  <w:style w:type="paragraph" w:styleId="19">
    <w:name w:val="annotation text"/>
    <w:basedOn w:val="1"/>
    <w:link w:val="73"/>
    <w:semiHidden/>
    <w:qFormat/>
    <w:uiPriority w:val="99"/>
    <w:pPr>
      <w:jc w:val="left"/>
    </w:pPr>
  </w:style>
  <w:style w:type="paragraph" w:styleId="20">
    <w:name w:val="Body Text 3"/>
    <w:basedOn w:val="1"/>
    <w:link w:val="76"/>
    <w:qFormat/>
    <w:uiPriority w:val="99"/>
    <w:rPr>
      <w:rFonts w:ascii="宋体" w:cs="宋体"/>
      <w:sz w:val="24"/>
      <w:szCs w:val="24"/>
    </w:rPr>
  </w:style>
  <w:style w:type="paragraph" w:styleId="21">
    <w:name w:val="Body Text"/>
    <w:basedOn w:val="1"/>
    <w:link w:val="77"/>
    <w:qFormat/>
    <w:uiPriority w:val="99"/>
    <w:pPr>
      <w:jc w:val="center"/>
    </w:pPr>
    <w:rPr>
      <w:b/>
      <w:bCs/>
      <w:sz w:val="44"/>
      <w:szCs w:val="44"/>
    </w:rPr>
  </w:style>
  <w:style w:type="paragraph" w:styleId="22">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3">
    <w:name w:val="index 4"/>
    <w:basedOn w:val="1"/>
    <w:next w:val="1"/>
    <w:semiHidden/>
    <w:qFormat/>
    <w:uiPriority w:val="99"/>
    <w:pPr>
      <w:ind w:left="600" w:leftChars="600"/>
    </w:pPr>
  </w:style>
  <w:style w:type="paragraph" w:styleId="24">
    <w:name w:val="toc 5"/>
    <w:basedOn w:val="1"/>
    <w:next w:val="1"/>
    <w:semiHidden/>
    <w:qFormat/>
    <w:uiPriority w:val="99"/>
    <w:pPr>
      <w:tabs>
        <w:tab w:val="right" w:leader="dot" w:pos="8296"/>
      </w:tabs>
      <w:ind w:left="1050" w:leftChars="500"/>
    </w:pPr>
    <w:rPr>
      <w:rFonts w:ascii="Calibri" w:hAnsi="Calibri" w:cs="Calibri"/>
    </w:rPr>
  </w:style>
  <w:style w:type="paragraph" w:styleId="25">
    <w:name w:val="toc 3"/>
    <w:basedOn w:val="1"/>
    <w:next w:val="1"/>
    <w:semiHidden/>
    <w:qFormat/>
    <w:uiPriority w:val="99"/>
    <w:pPr>
      <w:ind w:left="840" w:leftChars="400"/>
    </w:pPr>
    <w:rPr>
      <w:rFonts w:ascii="Calibri" w:hAnsi="Calibri" w:cs="Calibri"/>
    </w:rPr>
  </w:style>
  <w:style w:type="paragraph" w:styleId="26">
    <w:name w:val="Plain Text"/>
    <w:basedOn w:val="1"/>
    <w:link w:val="79"/>
    <w:qFormat/>
    <w:uiPriority w:val="99"/>
    <w:rPr>
      <w:rFonts w:ascii="宋体" w:hAnsi="Courier New" w:cs="宋体"/>
    </w:rPr>
  </w:style>
  <w:style w:type="paragraph" w:styleId="27">
    <w:name w:val="toc 8"/>
    <w:basedOn w:val="1"/>
    <w:next w:val="1"/>
    <w:semiHidden/>
    <w:qFormat/>
    <w:uiPriority w:val="99"/>
    <w:pPr>
      <w:ind w:left="2940" w:leftChars="1400"/>
    </w:pPr>
    <w:rPr>
      <w:rFonts w:ascii="Calibri" w:hAnsi="Calibri" w:cs="Calibri"/>
    </w:rPr>
  </w:style>
  <w:style w:type="paragraph" w:styleId="28">
    <w:name w:val="Date"/>
    <w:basedOn w:val="1"/>
    <w:next w:val="1"/>
    <w:link w:val="80"/>
    <w:qFormat/>
    <w:uiPriority w:val="99"/>
    <w:rPr>
      <w:rFonts w:ascii="仿宋_GB2312" w:eastAsia="仿宋_GB2312" w:cs="仿宋_GB2312"/>
      <w:sz w:val="30"/>
      <w:szCs w:val="30"/>
    </w:rPr>
  </w:style>
  <w:style w:type="paragraph" w:styleId="29">
    <w:name w:val="Body Text Indent 2"/>
    <w:basedOn w:val="1"/>
    <w:link w:val="81"/>
    <w:qFormat/>
    <w:uiPriority w:val="99"/>
    <w:pPr>
      <w:spacing w:line="360" w:lineRule="exact"/>
      <w:ind w:firstLine="600" w:firstLineChars="250"/>
      <w:jc w:val="left"/>
    </w:pPr>
    <w:rPr>
      <w:sz w:val="24"/>
      <w:szCs w:val="24"/>
    </w:rPr>
  </w:style>
  <w:style w:type="paragraph" w:styleId="30">
    <w:name w:val="Balloon Text"/>
    <w:basedOn w:val="1"/>
    <w:link w:val="82"/>
    <w:semiHidden/>
    <w:qFormat/>
    <w:uiPriority w:val="99"/>
    <w:rPr>
      <w:sz w:val="18"/>
      <w:szCs w:val="18"/>
    </w:rPr>
  </w:style>
  <w:style w:type="paragraph" w:styleId="31">
    <w:name w:val="footer"/>
    <w:basedOn w:val="1"/>
    <w:link w:val="83"/>
    <w:qFormat/>
    <w:uiPriority w:val="99"/>
    <w:pPr>
      <w:tabs>
        <w:tab w:val="center" w:pos="4153"/>
        <w:tab w:val="right" w:pos="8306"/>
      </w:tabs>
      <w:snapToGrid w:val="0"/>
      <w:jc w:val="left"/>
    </w:pPr>
    <w:rPr>
      <w:sz w:val="18"/>
      <w:szCs w:val="18"/>
    </w:rPr>
  </w:style>
  <w:style w:type="paragraph" w:styleId="32">
    <w:name w:val="header"/>
    <w:basedOn w:val="1"/>
    <w:link w:val="84"/>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4">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5">
    <w:name w:val="Subtitle"/>
    <w:basedOn w:val="1"/>
    <w:next w:val="1"/>
    <w:link w:val="85"/>
    <w:qFormat/>
    <w:uiPriority w:val="99"/>
    <w:pPr>
      <w:spacing w:before="240" w:after="60" w:line="312" w:lineRule="auto"/>
      <w:jc w:val="center"/>
      <w:outlineLvl w:val="1"/>
    </w:pPr>
    <w:rPr>
      <w:rFonts w:ascii="Cambria" w:hAnsi="Cambria" w:cs="Cambria"/>
      <w:b/>
      <w:bCs/>
      <w:kern w:val="28"/>
      <w:sz w:val="32"/>
      <w:szCs w:val="32"/>
    </w:rPr>
  </w:style>
  <w:style w:type="paragraph" w:styleId="36">
    <w:name w:val="footnote text"/>
    <w:basedOn w:val="1"/>
    <w:link w:val="86"/>
    <w:semiHidden/>
    <w:qFormat/>
    <w:uiPriority w:val="99"/>
    <w:rPr>
      <w:sz w:val="20"/>
      <w:szCs w:val="20"/>
    </w:rPr>
  </w:style>
  <w:style w:type="paragraph" w:styleId="37">
    <w:name w:val="toc 6"/>
    <w:basedOn w:val="1"/>
    <w:next w:val="1"/>
    <w:semiHidden/>
    <w:qFormat/>
    <w:uiPriority w:val="99"/>
    <w:pPr>
      <w:ind w:left="2100" w:leftChars="1000"/>
    </w:pPr>
    <w:rPr>
      <w:rFonts w:ascii="Calibri" w:hAnsi="Calibri" w:cs="Calibri"/>
    </w:rPr>
  </w:style>
  <w:style w:type="paragraph" w:styleId="38">
    <w:name w:val="Body Text Indent 3"/>
    <w:basedOn w:val="1"/>
    <w:link w:val="87"/>
    <w:qFormat/>
    <w:uiPriority w:val="99"/>
    <w:pPr>
      <w:spacing w:after="120"/>
      <w:ind w:left="420" w:leftChars="200"/>
    </w:pPr>
    <w:rPr>
      <w:sz w:val="16"/>
      <w:szCs w:val="16"/>
    </w:rPr>
  </w:style>
  <w:style w:type="paragraph" w:styleId="39">
    <w:name w:val="table of figures"/>
    <w:basedOn w:val="1"/>
    <w:next w:val="1"/>
    <w:semiHidden/>
    <w:qFormat/>
    <w:uiPriority w:val="99"/>
    <w:pPr>
      <w:ind w:left="200" w:leftChars="200" w:hanging="200" w:hangingChars="200"/>
    </w:pPr>
  </w:style>
  <w:style w:type="paragraph" w:styleId="40">
    <w:name w:val="toc 2"/>
    <w:basedOn w:val="1"/>
    <w:next w:val="1"/>
    <w:semiHidden/>
    <w:qFormat/>
    <w:uiPriority w:val="99"/>
    <w:pPr>
      <w:ind w:left="420" w:leftChars="200"/>
    </w:pPr>
    <w:rPr>
      <w:rFonts w:ascii="宋体" w:cs="宋体"/>
      <w:b/>
      <w:bCs/>
      <w:sz w:val="28"/>
      <w:szCs w:val="28"/>
    </w:rPr>
  </w:style>
  <w:style w:type="paragraph" w:styleId="41">
    <w:name w:val="toc 9"/>
    <w:basedOn w:val="1"/>
    <w:next w:val="1"/>
    <w:semiHidden/>
    <w:qFormat/>
    <w:uiPriority w:val="99"/>
    <w:pPr>
      <w:ind w:left="3360" w:leftChars="1600"/>
    </w:pPr>
    <w:rPr>
      <w:rFonts w:ascii="Calibri" w:hAnsi="Calibri" w:cs="Calibri"/>
    </w:rPr>
  </w:style>
  <w:style w:type="paragraph" w:styleId="42">
    <w:name w:val="Body Text 2"/>
    <w:basedOn w:val="1"/>
    <w:link w:val="88"/>
    <w:qFormat/>
    <w:uiPriority w:val="99"/>
    <w:pPr>
      <w:spacing w:line="440" w:lineRule="exact"/>
    </w:pPr>
    <w:rPr>
      <w:sz w:val="28"/>
      <w:szCs w:val="28"/>
    </w:rPr>
  </w:style>
  <w:style w:type="paragraph" w:styleId="43">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4">
    <w:name w:val="Title"/>
    <w:basedOn w:val="1"/>
    <w:next w:val="1"/>
    <w:link w:val="89"/>
    <w:qFormat/>
    <w:uiPriority w:val="99"/>
    <w:pPr>
      <w:spacing w:before="240" w:after="60"/>
      <w:jc w:val="center"/>
      <w:outlineLvl w:val="0"/>
    </w:pPr>
    <w:rPr>
      <w:rFonts w:ascii="Cambria" w:hAnsi="Cambria" w:cs="Cambria"/>
      <w:b/>
      <w:bCs/>
      <w:sz w:val="32"/>
      <w:szCs w:val="32"/>
    </w:rPr>
  </w:style>
  <w:style w:type="paragraph" w:styleId="45">
    <w:name w:val="annotation subject"/>
    <w:basedOn w:val="19"/>
    <w:next w:val="19"/>
    <w:link w:val="74"/>
    <w:semiHidden/>
    <w:qFormat/>
    <w:uiPriority w:val="99"/>
    <w:rPr>
      <w:rFonts w:ascii="宋体" w:cs="宋体"/>
      <w:b/>
      <w:bCs/>
      <w:kern w:val="0"/>
      <w:sz w:val="28"/>
      <w:szCs w:val="28"/>
    </w:r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99"/>
    <w:rPr>
      <w:rFonts w:cs="Times New Roman"/>
      <w:b/>
      <w:bCs/>
    </w:rPr>
  </w:style>
  <w:style w:type="character" w:styleId="50">
    <w:name w:val="page number"/>
    <w:basedOn w:val="48"/>
    <w:qFormat/>
    <w:uiPriority w:val="99"/>
    <w:rPr>
      <w:rFonts w:cs="Times New Roman"/>
    </w:rPr>
  </w:style>
  <w:style w:type="character" w:styleId="51">
    <w:name w:val="FollowedHyperlink"/>
    <w:basedOn w:val="48"/>
    <w:qFormat/>
    <w:uiPriority w:val="99"/>
    <w:rPr>
      <w:rFonts w:cs="Times New Roman"/>
      <w:color w:val="800080"/>
      <w:u w:val="single"/>
    </w:rPr>
  </w:style>
  <w:style w:type="character" w:styleId="52">
    <w:name w:val="Emphasis"/>
    <w:basedOn w:val="48"/>
    <w:qFormat/>
    <w:uiPriority w:val="99"/>
    <w:rPr>
      <w:rFonts w:cs="Times New Roman"/>
      <w:color w:val="auto"/>
    </w:rPr>
  </w:style>
  <w:style w:type="character" w:styleId="53">
    <w:name w:val="HTML Definition"/>
    <w:basedOn w:val="48"/>
    <w:semiHidden/>
    <w:unhideWhenUsed/>
    <w:qFormat/>
    <w:locked/>
    <w:uiPriority w:val="99"/>
  </w:style>
  <w:style w:type="character" w:styleId="54">
    <w:name w:val="HTML Typewriter"/>
    <w:basedOn w:val="48"/>
    <w:semiHidden/>
    <w:unhideWhenUsed/>
    <w:qFormat/>
    <w:locked/>
    <w:uiPriority w:val="99"/>
    <w:rPr>
      <w:rFonts w:hint="default" w:ascii="monospace" w:hAnsi="monospace" w:eastAsia="monospace" w:cs="monospace"/>
      <w:sz w:val="20"/>
    </w:rPr>
  </w:style>
  <w:style w:type="character" w:styleId="55">
    <w:name w:val="HTML Acronym"/>
    <w:basedOn w:val="48"/>
    <w:semiHidden/>
    <w:unhideWhenUsed/>
    <w:qFormat/>
    <w:locked/>
    <w:uiPriority w:val="99"/>
  </w:style>
  <w:style w:type="character" w:styleId="56">
    <w:name w:val="HTML Variable"/>
    <w:basedOn w:val="48"/>
    <w:semiHidden/>
    <w:unhideWhenUsed/>
    <w:qFormat/>
    <w:locked/>
    <w:uiPriority w:val="99"/>
  </w:style>
  <w:style w:type="character" w:styleId="57">
    <w:name w:val="Hyperlink"/>
    <w:basedOn w:val="48"/>
    <w:qFormat/>
    <w:uiPriority w:val="99"/>
    <w:rPr>
      <w:rFonts w:cs="Times New Roman"/>
      <w:color w:val="0000FF"/>
      <w:u w:val="single"/>
    </w:rPr>
  </w:style>
  <w:style w:type="character" w:styleId="58">
    <w:name w:val="HTML Code"/>
    <w:basedOn w:val="48"/>
    <w:semiHidden/>
    <w:unhideWhenUsed/>
    <w:qFormat/>
    <w:locked/>
    <w:uiPriority w:val="99"/>
    <w:rPr>
      <w:rFonts w:ascii="monospace" w:hAnsi="monospace" w:eastAsia="monospace" w:cs="monospace"/>
      <w:sz w:val="20"/>
    </w:rPr>
  </w:style>
  <w:style w:type="character" w:styleId="59">
    <w:name w:val="annotation reference"/>
    <w:basedOn w:val="48"/>
    <w:semiHidden/>
    <w:qFormat/>
    <w:uiPriority w:val="99"/>
    <w:rPr>
      <w:rFonts w:cs="Times New Roman"/>
      <w:sz w:val="21"/>
      <w:szCs w:val="21"/>
    </w:rPr>
  </w:style>
  <w:style w:type="character" w:styleId="60">
    <w:name w:val="HTML Cite"/>
    <w:basedOn w:val="48"/>
    <w:semiHidden/>
    <w:unhideWhenUsed/>
    <w:qFormat/>
    <w:locked/>
    <w:uiPriority w:val="99"/>
  </w:style>
  <w:style w:type="character" w:styleId="61">
    <w:name w:val="footnote reference"/>
    <w:basedOn w:val="48"/>
    <w:semiHidden/>
    <w:qFormat/>
    <w:uiPriority w:val="99"/>
    <w:rPr>
      <w:rFonts w:cs="Times New Roman"/>
      <w:vertAlign w:val="superscript"/>
    </w:rPr>
  </w:style>
  <w:style w:type="character" w:styleId="62">
    <w:name w:val="HTML Keyboard"/>
    <w:basedOn w:val="48"/>
    <w:semiHidden/>
    <w:unhideWhenUsed/>
    <w:qFormat/>
    <w:locked/>
    <w:uiPriority w:val="99"/>
    <w:rPr>
      <w:rFonts w:hint="default" w:ascii="monospace" w:hAnsi="monospace" w:eastAsia="monospace" w:cs="monospace"/>
      <w:sz w:val="20"/>
    </w:rPr>
  </w:style>
  <w:style w:type="character" w:styleId="63">
    <w:name w:val="HTML Sample"/>
    <w:basedOn w:val="48"/>
    <w:semiHidden/>
    <w:unhideWhenUsed/>
    <w:qFormat/>
    <w:locked/>
    <w:uiPriority w:val="99"/>
    <w:rPr>
      <w:rFonts w:hint="default" w:ascii="monospace" w:hAnsi="monospace" w:eastAsia="monospace" w:cs="monospace"/>
    </w:rPr>
  </w:style>
  <w:style w:type="character" w:customStyle="1" w:styleId="64">
    <w:name w:val="标题 1 Char"/>
    <w:basedOn w:val="48"/>
    <w:link w:val="6"/>
    <w:qFormat/>
    <w:locked/>
    <w:uiPriority w:val="99"/>
    <w:rPr>
      <w:rFonts w:eastAsia="宋体" w:cs="Times New Roman"/>
      <w:b/>
      <w:bCs/>
      <w:kern w:val="44"/>
      <w:sz w:val="44"/>
      <w:szCs w:val="44"/>
      <w:lang w:val="en-US" w:eastAsia="zh-CN"/>
    </w:rPr>
  </w:style>
  <w:style w:type="character" w:customStyle="1" w:styleId="65">
    <w:name w:val="标题 2 Char"/>
    <w:basedOn w:val="48"/>
    <w:link w:val="7"/>
    <w:qFormat/>
    <w:locked/>
    <w:uiPriority w:val="99"/>
    <w:rPr>
      <w:rFonts w:ascii="Arial" w:hAnsi="Arial" w:eastAsia="黑体" w:cs="Arial"/>
      <w:b/>
      <w:bCs/>
      <w:kern w:val="2"/>
      <w:sz w:val="32"/>
      <w:szCs w:val="32"/>
      <w:lang w:val="en-US" w:eastAsia="zh-CN"/>
    </w:rPr>
  </w:style>
  <w:style w:type="character" w:customStyle="1" w:styleId="66">
    <w:name w:val="标题 3 Char"/>
    <w:basedOn w:val="48"/>
    <w:link w:val="8"/>
    <w:qFormat/>
    <w:locked/>
    <w:uiPriority w:val="99"/>
    <w:rPr>
      <w:rFonts w:eastAsia="宋体" w:cs="Times New Roman"/>
      <w:b/>
      <w:bCs/>
      <w:kern w:val="2"/>
      <w:sz w:val="32"/>
      <w:szCs w:val="32"/>
      <w:lang w:val="en-US" w:eastAsia="zh-CN"/>
    </w:rPr>
  </w:style>
  <w:style w:type="character" w:customStyle="1" w:styleId="67">
    <w:name w:val="标题 4 Char"/>
    <w:basedOn w:val="48"/>
    <w:link w:val="9"/>
    <w:qFormat/>
    <w:locked/>
    <w:uiPriority w:val="99"/>
    <w:rPr>
      <w:rFonts w:ascii="Cambria" w:hAnsi="Cambria" w:eastAsia="宋体" w:cs="Cambria"/>
      <w:b/>
      <w:bCs/>
      <w:kern w:val="2"/>
      <w:sz w:val="28"/>
      <w:szCs w:val="28"/>
      <w:lang w:val="en-US" w:eastAsia="zh-CN"/>
    </w:rPr>
  </w:style>
  <w:style w:type="character" w:customStyle="1" w:styleId="68">
    <w:name w:val="标题 5 Char"/>
    <w:basedOn w:val="48"/>
    <w:link w:val="10"/>
    <w:qFormat/>
    <w:locked/>
    <w:uiPriority w:val="99"/>
    <w:rPr>
      <w:rFonts w:ascii="Calibri" w:hAnsi="Calibri" w:eastAsia="宋体" w:cs="Calibri"/>
      <w:b/>
      <w:bCs/>
      <w:kern w:val="2"/>
      <w:sz w:val="28"/>
      <w:szCs w:val="28"/>
      <w:lang w:val="en-US" w:eastAsia="zh-CN"/>
    </w:rPr>
  </w:style>
  <w:style w:type="character" w:customStyle="1" w:styleId="69">
    <w:name w:val="标题 6 Char"/>
    <w:basedOn w:val="48"/>
    <w:link w:val="11"/>
    <w:qFormat/>
    <w:locked/>
    <w:uiPriority w:val="99"/>
    <w:rPr>
      <w:rFonts w:ascii="Cambria" w:hAnsi="Cambria" w:eastAsia="宋体" w:cs="Cambria"/>
      <w:b/>
      <w:bCs/>
      <w:kern w:val="2"/>
      <w:sz w:val="24"/>
      <w:szCs w:val="24"/>
      <w:lang w:val="en-US" w:eastAsia="zh-CN"/>
    </w:rPr>
  </w:style>
  <w:style w:type="character" w:customStyle="1" w:styleId="70">
    <w:name w:val="标题 7 Char"/>
    <w:basedOn w:val="48"/>
    <w:link w:val="12"/>
    <w:qFormat/>
    <w:locked/>
    <w:uiPriority w:val="99"/>
    <w:rPr>
      <w:rFonts w:ascii="Calibri" w:hAnsi="Calibri" w:eastAsia="宋体" w:cs="Calibri"/>
      <w:b/>
      <w:bCs/>
      <w:kern w:val="2"/>
      <w:sz w:val="24"/>
      <w:szCs w:val="24"/>
      <w:lang w:val="en-US" w:eastAsia="zh-CN"/>
    </w:rPr>
  </w:style>
  <w:style w:type="character" w:customStyle="1" w:styleId="71">
    <w:name w:val="标题 8 Char"/>
    <w:basedOn w:val="48"/>
    <w:link w:val="13"/>
    <w:qFormat/>
    <w:locked/>
    <w:uiPriority w:val="99"/>
    <w:rPr>
      <w:rFonts w:ascii="Cambria" w:hAnsi="Cambria" w:eastAsia="宋体" w:cs="Cambria"/>
      <w:kern w:val="2"/>
      <w:sz w:val="24"/>
      <w:szCs w:val="24"/>
      <w:lang w:val="en-US" w:eastAsia="zh-CN"/>
    </w:rPr>
  </w:style>
  <w:style w:type="character" w:customStyle="1" w:styleId="72">
    <w:name w:val="标题 9 Char"/>
    <w:basedOn w:val="48"/>
    <w:link w:val="14"/>
    <w:qFormat/>
    <w:locked/>
    <w:uiPriority w:val="99"/>
    <w:rPr>
      <w:rFonts w:ascii="Cambria" w:hAnsi="Cambria" w:eastAsia="宋体" w:cs="Cambria"/>
      <w:kern w:val="2"/>
      <w:sz w:val="21"/>
      <w:szCs w:val="21"/>
      <w:lang w:val="en-US" w:eastAsia="zh-CN"/>
    </w:rPr>
  </w:style>
  <w:style w:type="character" w:customStyle="1" w:styleId="73">
    <w:name w:val="批注文字 Char"/>
    <w:basedOn w:val="48"/>
    <w:link w:val="19"/>
    <w:qFormat/>
    <w:locked/>
    <w:uiPriority w:val="99"/>
    <w:rPr>
      <w:rFonts w:cs="Times New Roman"/>
      <w:kern w:val="2"/>
      <w:sz w:val="22"/>
      <w:szCs w:val="22"/>
    </w:rPr>
  </w:style>
  <w:style w:type="character" w:customStyle="1" w:styleId="74">
    <w:name w:val="批注主题 Char"/>
    <w:basedOn w:val="73"/>
    <w:link w:val="45"/>
    <w:qFormat/>
    <w:locked/>
    <w:uiPriority w:val="99"/>
    <w:rPr>
      <w:rFonts w:ascii="宋体" w:cs="宋体"/>
      <w:b/>
      <w:bCs/>
      <w:kern w:val="2"/>
      <w:sz w:val="28"/>
      <w:szCs w:val="28"/>
    </w:rPr>
  </w:style>
  <w:style w:type="character" w:customStyle="1" w:styleId="75">
    <w:name w:val="文档结构图 Char"/>
    <w:basedOn w:val="48"/>
    <w:link w:val="18"/>
    <w:qFormat/>
    <w:locked/>
    <w:uiPriority w:val="99"/>
    <w:rPr>
      <w:rFonts w:cs="Times New Roman"/>
      <w:sz w:val="24"/>
      <w:szCs w:val="24"/>
      <w:shd w:val="clear" w:color="auto" w:fill="000080"/>
    </w:rPr>
  </w:style>
  <w:style w:type="character" w:customStyle="1" w:styleId="76">
    <w:name w:val="正文文本 3 Char"/>
    <w:basedOn w:val="48"/>
    <w:link w:val="20"/>
    <w:semiHidden/>
    <w:qFormat/>
    <w:locked/>
    <w:uiPriority w:val="99"/>
    <w:rPr>
      <w:rFonts w:cs="Times New Roman"/>
      <w:sz w:val="16"/>
      <w:szCs w:val="16"/>
    </w:rPr>
  </w:style>
  <w:style w:type="character" w:customStyle="1" w:styleId="77">
    <w:name w:val="正文文本 Char"/>
    <w:basedOn w:val="48"/>
    <w:link w:val="21"/>
    <w:qFormat/>
    <w:locked/>
    <w:uiPriority w:val="99"/>
    <w:rPr>
      <w:rFonts w:eastAsia="宋体" w:cs="Times New Roman"/>
      <w:b/>
      <w:bCs/>
      <w:kern w:val="2"/>
      <w:sz w:val="44"/>
      <w:szCs w:val="44"/>
      <w:lang w:val="en-US" w:eastAsia="zh-CN"/>
    </w:rPr>
  </w:style>
  <w:style w:type="character" w:customStyle="1" w:styleId="78">
    <w:name w:val="正文文本缩进 Char"/>
    <w:basedOn w:val="48"/>
    <w:link w:val="3"/>
    <w:semiHidden/>
    <w:qFormat/>
    <w:locked/>
    <w:uiPriority w:val="99"/>
    <w:rPr>
      <w:rFonts w:cs="Times New Roman"/>
      <w:sz w:val="21"/>
      <w:szCs w:val="21"/>
    </w:rPr>
  </w:style>
  <w:style w:type="character" w:customStyle="1" w:styleId="79">
    <w:name w:val="纯文本 Char"/>
    <w:basedOn w:val="48"/>
    <w:link w:val="26"/>
    <w:semiHidden/>
    <w:qFormat/>
    <w:locked/>
    <w:uiPriority w:val="99"/>
    <w:rPr>
      <w:rFonts w:ascii="宋体" w:hAnsi="Courier New" w:cs="Courier New"/>
      <w:sz w:val="21"/>
      <w:szCs w:val="21"/>
    </w:rPr>
  </w:style>
  <w:style w:type="character" w:customStyle="1" w:styleId="80">
    <w:name w:val="日期 Char2"/>
    <w:basedOn w:val="48"/>
    <w:link w:val="28"/>
    <w:qFormat/>
    <w:locked/>
    <w:uiPriority w:val="99"/>
    <w:rPr>
      <w:rFonts w:ascii="仿宋_GB2312" w:eastAsia="仿宋_GB2312" w:cs="仿宋_GB2312"/>
      <w:kern w:val="2"/>
      <w:sz w:val="30"/>
      <w:szCs w:val="30"/>
      <w:lang w:val="en-US" w:eastAsia="zh-CN"/>
    </w:rPr>
  </w:style>
  <w:style w:type="character" w:customStyle="1" w:styleId="81">
    <w:name w:val="正文文本缩进 2 Char"/>
    <w:basedOn w:val="48"/>
    <w:link w:val="29"/>
    <w:semiHidden/>
    <w:qFormat/>
    <w:locked/>
    <w:uiPriority w:val="99"/>
    <w:rPr>
      <w:rFonts w:cs="Times New Roman"/>
      <w:sz w:val="21"/>
      <w:szCs w:val="21"/>
    </w:rPr>
  </w:style>
  <w:style w:type="character" w:customStyle="1" w:styleId="82">
    <w:name w:val="批注框文本 Char"/>
    <w:basedOn w:val="48"/>
    <w:link w:val="30"/>
    <w:semiHidden/>
    <w:qFormat/>
    <w:locked/>
    <w:uiPriority w:val="99"/>
    <w:rPr>
      <w:rFonts w:cs="Times New Roman"/>
      <w:sz w:val="2"/>
    </w:rPr>
  </w:style>
  <w:style w:type="character" w:customStyle="1" w:styleId="83">
    <w:name w:val="页脚 Char"/>
    <w:basedOn w:val="48"/>
    <w:link w:val="31"/>
    <w:qFormat/>
    <w:locked/>
    <w:uiPriority w:val="99"/>
    <w:rPr>
      <w:rFonts w:eastAsia="宋体" w:cs="Times New Roman"/>
      <w:kern w:val="2"/>
      <w:sz w:val="18"/>
      <w:szCs w:val="18"/>
      <w:lang w:val="en-US" w:eastAsia="zh-CN"/>
    </w:rPr>
  </w:style>
  <w:style w:type="character" w:customStyle="1" w:styleId="84">
    <w:name w:val="页眉 Char"/>
    <w:basedOn w:val="48"/>
    <w:link w:val="32"/>
    <w:qFormat/>
    <w:locked/>
    <w:uiPriority w:val="99"/>
    <w:rPr>
      <w:rFonts w:eastAsia="宋体" w:cs="Times New Roman"/>
      <w:kern w:val="2"/>
      <w:sz w:val="18"/>
      <w:szCs w:val="18"/>
      <w:lang w:val="en-US" w:eastAsia="zh-CN"/>
    </w:rPr>
  </w:style>
  <w:style w:type="character" w:customStyle="1" w:styleId="85">
    <w:name w:val="副标题 Char"/>
    <w:basedOn w:val="48"/>
    <w:link w:val="35"/>
    <w:qFormat/>
    <w:locked/>
    <w:uiPriority w:val="99"/>
    <w:rPr>
      <w:rFonts w:ascii="Cambria" w:hAnsi="Cambria" w:cs="Cambria"/>
      <w:b/>
      <w:bCs/>
      <w:kern w:val="28"/>
      <w:sz w:val="32"/>
      <w:szCs w:val="32"/>
    </w:rPr>
  </w:style>
  <w:style w:type="character" w:customStyle="1" w:styleId="86">
    <w:name w:val="脚注文本 Char"/>
    <w:basedOn w:val="48"/>
    <w:link w:val="36"/>
    <w:semiHidden/>
    <w:qFormat/>
    <w:locked/>
    <w:uiPriority w:val="99"/>
    <w:rPr>
      <w:rFonts w:cs="Times New Roman"/>
      <w:sz w:val="18"/>
      <w:szCs w:val="18"/>
    </w:rPr>
  </w:style>
  <w:style w:type="character" w:customStyle="1" w:styleId="87">
    <w:name w:val="正文文本缩进 3 Char"/>
    <w:basedOn w:val="48"/>
    <w:link w:val="38"/>
    <w:semiHidden/>
    <w:qFormat/>
    <w:locked/>
    <w:uiPriority w:val="99"/>
    <w:rPr>
      <w:rFonts w:cs="Times New Roman"/>
      <w:sz w:val="16"/>
      <w:szCs w:val="16"/>
    </w:rPr>
  </w:style>
  <w:style w:type="character" w:customStyle="1" w:styleId="88">
    <w:name w:val="正文文本 2 Char"/>
    <w:basedOn w:val="48"/>
    <w:link w:val="42"/>
    <w:semiHidden/>
    <w:qFormat/>
    <w:locked/>
    <w:uiPriority w:val="99"/>
    <w:rPr>
      <w:rFonts w:cs="Times New Roman"/>
      <w:sz w:val="21"/>
      <w:szCs w:val="21"/>
    </w:rPr>
  </w:style>
  <w:style w:type="character" w:customStyle="1" w:styleId="89">
    <w:name w:val="标题 Char"/>
    <w:basedOn w:val="48"/>
    <w:link w:val="44"/>
    <w:qFormat/>
    <w:locked/>
    <w:uiPriority w:val="99"/>
    <w:rPr>
      <w:rFonts w:ascii="Cambria" w:hAnsi="Cambria" w:cs="Cambria"/>
      <w:b/>
      <w:bCs/>
      <w:kern w:val="2"/>
      <w:sz w:val="32"/>
      <w:szCs w:val="32"/>
    </w:rPr>
  </w:style>
  <w:style w:type="character" w:customStyle="1" w:styleId="90">
    <w:name w:val="批注文字 Char Char"/>
    <w:qFormat/>
    <w:uiPriority w:val="99"/>
    <w:rPr>
      <w:rFonts w:ascii="宋体" w:hAnsi="Times New Roman" w:eastAsia="宋体"/>
      <w:sz w:val="20"/>
    </w:rPr>
  </w:style>
  <w:style w:type="character" w:customStyle="1" w:styleId="91">
    <w:name w:val="标题 1 Char Char"/>
    <w:qFormat/>
    <w:locked/>
    <w:uiPriority w:val="99"/>
    <w:rPr>
      <w:rFonts w:eastAsia="宋体"/>
      <w:b/>
      <w:kern w:val="44"/>
      <w:sz w:val="44"/>
      <w:lang w:val="en-US" w:eastAsia="zh-CN"/>
    </w:rPr>
  </w:style>
  <w:style w:type="character" w:customStyle="1" w:styleId="92">
    <w:name w:val="Char Char"/>
    <w:qFormat/>
    <w:uiPriority w:val="99"/>
    <w:rPr>
      <w:rFonts w:ascii="Arial" w:hAnsi="Arial" w:eastAsia="黑体"/>
      <w:b/>
      <w:kern w:val="2"/>
      <w:sz w:val="32"/>
      <w:lang w:val="en-US" w:eastAsia="zh-CN"/>
    </w:rPr>
  </w:style>
  <w:style w:type="character" w:customStyle="1" w:styleId="93">
    <w:name w:val="明显参考1"/>
    <w:qFormat/>
    <w:uiPriority w:val="99"/>
    <w:rPr>
      <w:b/>
      <w:smallCaps/>
      <w:color w:val="auto"/>
      <w:spacing w:val="5"/>
      <w:u w:val="single"/>
    </w:rPr>
  </w:style>
  <w:style w:type="character" w:customStyle="1" w:styleId="94">
    <w:name w:val="明显强调1"/>
    <w:qFormat/>
    <w:uiPriority w:val="99"/>
    <w:rPr>
      <w:b/>
      <w:i/>
      <w:color w:val="4F81BD"/>
    </w:rPr>
  </w:style>
  <w:style w:type="character" w:customStyle="1" w:styleId="95">
    <w:name w:val="文档结构图 Char1"/>
    <w:qFormat/>
    <w:uiPriority w:val="99"/>
    <w:rPr>
      <w:rFonts w:ascii="宋体"/>
      <w:kern w:val="2"/>
      <w:sz w:val="18"/>
    </w:rPr>
  </w:style>
  <w:style w:type="character" w:customStyle="1" w:styleId="96">
    <w:name w:val="日期 Char"/>
    <w:qFormat/>
    <w:uiPriority w:val="99"/>
    <w:rPr>
      <w:rFonts w:ascii="仿宋_GB2312" w:eastAsia="仿宋_GB2312"/>
      <w:kern w:val="2"/>
      <w:sz w:val="30"/>
      <w:lang w:val="en-US" w:eastAsia="zh-CN"/>
    </w:rPr>
  </w:style>
  <w:style w:type="character" w:customStyle="1" w:styleId="97">
    <w:name w:val="textcontents"/>
    <w:qFormat/>
    <w:uiPriority w:val="99"/>
  </w:style>
  <w:style w:type="character" w:customStyle="1" w:styleId="98">
    <w:name w:val="引用 Char"/>
    <w:link w:val="99"/>
    <w:qFormat/>
    <w:locked/>
    <w:uiPriority w:val="99"/>
    <w:rPr>
      <w:i/>
      <w:color w:val="000000"/>
      <w:kern w:val="2"/>
      <w:sz w:val="22"/>
    </w:rPr>
  </w:style>
  <w:style w:type="paragraph" w:customStyle="1" w:styleId="99">
    <w:name w:val="引用1"/>
    <w:basedOn w:val="1"/>
    <w:next w:val="1"/>
    <w:link w:val="98"/>
    <w:qFormat/>
    <w:uiPriority w:val="99"/>
    <w:rPr>
      <w:i/>
      <w:color w:val="000000"/>
      <w:sz w:val="22"/>
      <w:szCs w:val="20"/>
    </w:rPr>
  </w:style>
  <w:style w:type="character" w:customStyle="1" w:styleId="100">
    <w:name w:val="日期 Char1"/>
    <w:qFormat/>
    <w:uiPriority w:val="99"/>
    <w:rPr>
      <w:kern w:val="2"/>
      <w:sz w:val="22"/>
    </w:rPr>
  </w:style>
  <w:style w:type="character" w:customStyle="1" w:styleId="101">
    <w:name w:val="不明显参考1"/>
    <w:qFormat/>
    <w:uiPriority w:val="99"/>
    <w:rPr>
      <w:smallCaps/>
      <w:color w:val="auto"/>
      <w:u w:val="single"/>
    </w:rPr>
  </w:style>
  <w:style w:type="character" w:customStyle="1" w:styleId="102">
    <w:name w:val="批注框文本 Char1"/>
    <w:qFormat/>
    <w:uiPriority w:val="99"/>
    <w:rPr>
      <w:kern w:val="2"/>
      <w:sz w:val="18"/>
    </w:rPr>
  </w:style>
  <w:style w:type="character" w:customStyle="1" w:styleId="103">
    <w:name w:val="不明显强调1"/>
    <w:qFormat/>
    <w:uiPriority w:val="99"/>
    <w:rPr>
      <w:i/>
      <w:color w:val="808080"/>
    </w:rPr>
  </w:style>
  <w:style w:type="character" w:customStyle="1" w:styleId="104">
    <w:name w:val="标题4 Char Char"/>
    <w:link w:val="105"/>
    <w:qFormat/>
    <w:locked/>
    <w:uiPriority w:val="99"/>
    <w:rPr>
      <w:rFonts w:ascii="Arial" w:hAnsi="Arial"/>
      <w:b/>
      <w:sz w:val="32"/>
    </w:rPr>
  </w:style>
  <w:style w:type="paragraph" w:customStyle="1" w:styleId="105">
    <w:name w:val="标题4"/>
    <w:basedOn w:val="7"/>
    <w:next w:val="23"/>
    <w:link w:val="104"/>
    <w:qFormat/>
    <w:uiPriority w:val="99"/>
    <w:pPr>
      <w:spacing w:line="413" w:lineRule="auto"/>
    </w:pPr>
    <w:rPr>
      <w:rFonts w:eastAsia="宋体" w:cs="Times New Roman"/>
      <w:bCs w:val="0"/>
      <w:kern w:val="0"/>
      <w:szCs w:val="20"/>
    </w:rPr>
  </w:style>
  <w:style w:type="character" w:customStyle="1" w:styleId="106">
    <w:name w:val="书籍标题1"/>
    <w:qFormat/>
    <w:uiPriority w:val="99"/>
    <w:rPr>
      <w:b/>
      <w:smallCaps/>
      <w:spacing w:val="5"/>
    </w:rPr>
  </w:style>
  <w:style w:type="character" w:customStyle="1" w:styleId="107">
    <w:name w:val="bigfont"/>
    <w:basedOn w:val="48"/>
    <w:qFormat/>
    <w:uiPriority w:val="99"/>
    <w:rPr>
      <w:rFonts w:cs="Times New Roman"/>
    </w:rPr>
  </w:style>
  <w:style w:type="character" w:customStyle="1" w:styleId="108">
    <w:name w:val="news_title1"/>
    <w:qFormat/>
    <w:uiPriority w:val="99"/>
    <w:rPr>
      <w:rFonts w:ascii="宋体" w:hAnsi="宋体" w:eastAsia="宋体"/>
      <w:b/>
      <w:color w:val="000000"/>
      <w:sz w:val="36"/>
      <w:u w:val="none"/>
    </w:rPr>
  </w:style>
  <w:style w:type="character" w:customStyle="1" w:styleId="109">
    <w:name w:val="标题5 Char Char"/>
    <w:link w:val="110"/>
    <w:qFormat/>
    <w:locked/>
    <w:uiPriority w:val="99"/>
    <w:rPr>
      <w:rFonts w:ascii="Arial" w:hAnsi="Arial"/>
      <w:b/>
      <w:sz w:val="32"/>
    </w:rPr>
  </w:style>
  <w:style w:type="paragraph" w:customStyle="1" w:styleId="110">
    <w:name w:val="标题5"/>
    <w:basedOn w:val="8"/>
    <w:link w:val="109"/>
    <w:qFormat/>
    <w:uiPriority w:val="99"/>
    <w:pPr>
      <w:spacing w:line="413" w:lineRule="auto"/>
    </w:pPr>
    <w:rPr>
      <w:rFonts w:ascii="Arial" w:hAnsi="Arial"/>
      <w:bCs w:val="0"/>
      <w:kern w:val="0"/>
      <w:szCs w:val="20"/>
    </w:rPr>
  </w:style>
  <w:style w:type="character" w:customStyle="1" w:styleId="111">
    <w:name w:val="font161"/>
    <w:qFormat/>
    <w:uiPriority w:val="99"/>
    <w:rPr>
      <w:b/>
      <w:sz w:val="32"/>
    </w:rPr>
  </w:style>
  <w:style w:type="character" w:customStyle="1" w:styleId="112">
    <w:name w:val="标题 2 Char Char"/>
    <w:qFormat/>
    <w:locked/>
    <w:uiPriority w:val="99"/>
    <w:rPr>
      <w:rFonts w:ascii="Arial" w:hAnsi="Arial" w:eastAsia="黑体"/>
      <w:b/>
      <w:kern w:val="2"/>
      <w:sz w:val="32"/>
      <w:lang w:val="en-US" w:eastAsia="zh-CN"/>
    </w:rPr>
  </w:style>
  <w:style w:type="character" w:customStyle="1" w:styleId="113">
    <w:name w:val="Char Char1"/>
    <w:qFormat/>
    <w:uiPriority w:val="99"/>
    <w:rPr>
      <w:rFonts w:ascii="宋体" w:hAnsi="Times New Roman"/>
      <w:sz w:val="28"/>
    </w:rPr>
  </w:style>
  <w:style w:type="character" w:customStyle="1" w:styleId="114">
    <w:name w:val="明显引用 Char"/>
    <w:link w:val="115"/>
    <w:qFormat/>
    <w:locked/>
    <w:uiPriority w:val="99"/>
    <w:rPr>
      <w:b/>
      <w:i/>
      <w:color w:val="4F81BD"/>
      <w:kern w:val="2"/>
      <w:sz w:val="22"/>
    </w:rPr>
  </w:style>
  <w:style w:type="paragraph" w:customStyle="1" w:styleId="115">
    <w:name w:val="明显引用1"/>
    <w:basedOn w:val="1"/>
    <w:next w:val="1"/>
    <w:link w:val="114"/>
    <w:qFormat/>
    <w:uiPriority w:val="99"/>
    <w:pPr>
      <w:pBdr>
        <w:bottom w:val="single" w:color="4F81BD" w:sz="4" w:space="4"/>
      </w:pBdr>
      <w:spacing w:before="200" w:after="280"/>
      <w:ind w:left="936" w:right="936"/>
    </w:pPr>
    <w:rPr>
      <w:b/>
      <w:i/>
      <w:color w:val="4F81BD"/>
      <w:sz w:val="22"/>
      <w:szCs w:val="20"/>
    </w:rPr>
  </w:style>
  <w:style w:type="character" w:customStyle="1" w:styleId="116">
    <w:name w:val="批注主题 Char1"/>
    <w:qFormat/>
    <w:uiPriority w:val="99"/>
    <w:rPr>
      <w:b/>
      <w:kern w:val="2"/>
      <w:sz w:val="22"/>
    </w:rPr>
  </w:style>
  <w:style w:type="character" w:customStyle="1" w:styleId="117">
    <w:name w:val="正文文本 Char1"/>
    <w:qFormat/>
    <w:uiPriority w:val="99"/>
    <w:rPr>
      <w:kern w:val="2"/>
      <w:sz w:val="22"/>
    </w:rPr>
  </w:style>
  <w:style w:type="paragraph" w:customStyle="1" w:styleId="118">
    <w:name w:val="默认段落字体 Para Char Char Char Char"/>
    <w:basedOn w:val="1"/>
    <w:qFormat/>
    <w:uiPriority w:val="99"/>
  </w:style>
  <w:style w:type="paragraph" w:customStyle="1" w:styleId="119">
    <w:name w:val="Char Char Char Char Char Char Char Char Char Char Char Char Char"/>
    <w:basedOn w:val="1"/>
    <w:qFormat/>
    <w:uiPriority w:val="99"/>
  </w:style>
  <w:style w:type="paragraph" w:customStyle="1" w:styleId="120">
    <w:name w:val="样式 标题 3 + (中文) 黑体 小四 非加粗 段前: 7.8 磅 段后: 0 磅 行距: 固定值 20 磅"/>
    <w:basedOn w:val="8"/>
    <w:qFormat/>
    <w:uiPriority w:val="99"/>
    <w:pPr>
      <w:spacing w:before="0" w:after="0" w:line="400" w:lineRule="exact"/>
    </w:pPr>
    <w:rPr>
      <w:rFonts w:eastAsia="黑体"/>
      <w:b w:val="0"/>
      <w:bCs w:val="0"/>
      <w:sz w:val="24"/>
      <w:szCs w:val="24"/>
    </w:rPr>
  </w:style>
  <w:style w:type="paragraph" w:customStyle="1" w:styleId="121">
    <w:name w:val="表格文字"/>
    <w:basedOn w:val="1"/>
    <w:qFormat/>
    <w:uiPriority w:val="99"/>
    <w:pPr>
      <w:adjustRightInd w:val="0"/>
      <w:spacing w:line="420" w:lineRule="atLeast"/>
      <w:jc w:val="left"/>
      <w:textAlignment w:val="baseline"/>
    </w:pPr>
    <w:rPr>
      <w:kern w:val="0"/>
    </w:rPr>
  </w:style>
  <w:style w:type="paragraph" w:customStyle="1" w:styleId="122">
    <w:name w:val="修订1"/>
    <w:qFormat/>
    <w:uiPriority w:val="99"/>
    <w:rPr>
      <w:rFonts w:ascii="Times New Roman" w:hAnsi="Times New Roman" w:eastAsia="宋体" w:cs="Times New Roman"/>
      <w:kern w:val="2"/>
      <w:sz w:val="21"/>
      <w:szCs w:val="21"/>
      <w:lang w:val="en-US" w:eastAsia="zh-CN" w:bidi="ar-SA"/>
    </w:rPr>
  </w:style>
  <w:style w:type="paragraph" w:customStyle="1" w:styleId="123">
    <w:name w:val="Char"/>
    <w:basedOn w:val="1"/>
    <w:next w:val="1"/>
    <w:qFormat/>
    <w:uiPriority w:val="99"/>
    <w:pPr>
      <w:widowControl/>
      <w:spacing w:line="360" w:lineRule="auto"/>
      <w:jc w:val="left"/>
    </w:pPr>
    <w:rPr>
      <w:kern w:val="0"/>
      <w:lang w:eastAsia="en-US"/>
    </w:rPr>
  </w:style>
  <w:style w:type="paragraph" w:customStyle="1" w:styleId="124">
    <w:name w:val="样式2"/>
    <w:basedOn w:val="8"/>
    <w:qFormat/>
    <w:uiPriority w:val="99"/>
    <w:pPr>
      <w:spacing w:line="413" w:lineRule="auto"/>
    </w:pPr>
  </w:style>
  <w:style w:type="paragraph" w:customStyle="1" w:styleId="125">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6">
    <w:name w:val="表格"/>
    <w:basedOn w:val="1"/>
    <w:qFormat/>
    <w:uiPriority w:val="99"/>
    <w:pPr>
      <w:jc w:val="center"/>
      <w:textAlignment w:val="center"/>
    </w:pPr>
    <w:rPr>
      <w:rFonts w:ascii="华文细黑" w:hAnsi="华文细黑" w:cs="华文细黑"/>
      <w:kern w:val="0"/>
    </w:rPr>
  </w:style>
  <w:style w:type="paragraph" w:customStyle="1" w:styleId="127">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28">
    <w:name w:val="1"/>
    <w:basedOn w:val="1"/>
    <w:next w:val="1"/>
    <w:qFormat/>
    <w:uiPriority w:val="99"/>
  </w:style>
  <w:style w:type="paragraph" w:customStyle="1" w:styleId="129">
    <w:name w:val="样式1"/>
    <w:basedOn w:val="8"/>
    <w:qFormat/>
    <w:uiPriority w:val="99"/>
    <w:pPr>
      <w:spacing w:line="413" w:lineRule="auto"/>
    </w:pPr>
  </w:style>
  <w:style w:type="paragraph" w:customStyle="1" w:styleId="130">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1">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32">
    <w:name w:val="样式4"/>
    <w:basedOn w:val="8"/>
    <w:qFormat/>
    <w:uiPriority w:val="99"/>
    <w:pPr>
      <w:spacing w:line="413" w:lineRule="auto"/>
    </w:pPr>
  </w:style>
  <w:style w:type="paragraph" w:customStyle="1" w:styleId="133">
    <w:name w:val="TOC 标题1"/>
    <w:basedOn w:val="6"/>
    <w:next w:val="1"/>
    <w:qFormat/>
    <w:uiPriority w:val="99"/>
    <w:pPr>
      <w:spacing w:line="576" w:lineRule="auto"/>
      <w:outlineLvl w:val="9"/>
    </w:pPr>
    <w:rPr>
      <w:rFonts w:ascii="Calibri" w:hAnsi="Calibri" w:cs="Calibri"/>
    </w:rPr>
  </w:style>
  <w:style w:type="paragraph" w:customStyle="1" w:styleId="134">
    <w:name w:val="样式 标题 1 + 黑体 三号 非加粗 居中 段前: 6 磅 段后: 6 磅 行距: 固定值 20 磅"/>
    <w:basedOn w:val="6"/>
    <w:qFormat/>
    <w:uiPriority w:val="99"/>
    <w:pPr>
      <w:spacing w:before="120" w:after="120" w:line="400" w:lineRule="exact"/>
      <w:jc w:val="center"/>
    </w:pPr>
    <w:rPr>
      <w:rFonts w:ascii="黑体" w:hAnsi="黑体" w:eastAsia="黑体" w:cs="黑体"/>
      <w:b w:val="0"/>
      <w:bCs w:val="0"/>
      <w:sz w:val="32"/>
      <w:szCs w:val="32"/>
    </w:rPr>
  </w:style>
  <w:style w:type="paragraph" w:customStyle="1" w:styleId="135">
    <w:name w:val="样式 标题 2 + Times New Roman 四号 非加粗 段前: 5 磅 段后: 0 磅 行距: 固定值 20..."/>
    <w:basedOn w:val="7"/>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6">
    <w:name w:val="Char Char Char Char Char Char Char Char Char Char Char Char Char1"/>
    <w:basedOn w:val="18"/>
    <w:qFormat/>
    <w:uiPriority w:val="99"/>
    <w:rPr>
      <w:rFonts w:ascii="Tahoma" w:hAnsi="Tahoma" w:cs="Tahoma"/>
      <w:sz w:val="24"/>
      <w:szCs w:val="24"/>
      <w:shd w:val="clear" w:color="auto" w:fill="auto"/>
    </w:rPr>
  </w:style>
  <w:style w:type="paragraph" w:customStyle="1" w:styleId="137">
    <w:name w:val="列出段落1"/>
    <w:basedOn w:val="1"/>
    <w:qFormat/>
    <w:uiPriority w:val="99"/>
    <w:pPr>
      <w:ind w:firstLine="420" w:firstLineChars="200"/>
    </w:pPr>
    <w:rPr>
      <w:rFonts w:ascii="Calibri" w:hAnsi="Calibri" w:cs="Calibri"/>
    </w:rPr>
  </w:style>
  <w:style w:type="paragraph" w:customStyle="1" w:styleId="138">
    <w:name w:val="Char1"/>
    <w:basedOn w:val="1"/>
    <w:qFormat/>
    <w:uiPriority w:val="99"/>
    <w:rPr>
      <w:rFonts w:ascii="Tahoma" w:hAnsi="Tahoma" w:cs="Tahoma"/>
      <w:sz w:val="24"/>
      <w:szCs w:val="24"/>
    </w:rPr>
  </w:style>
  <w:style w:type="paragraph" w:customStyle="1" w:styleId="13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40">
    <w:name w:val="样式3"/>
    <w:basedOn w:val="8"/>
    <w:qFormat/>
    <w:uiPriority w:val="99"/>
    <w:pPr>
      <w:spacing w:line="413" w:lineRule="auto"/>
    </w:pPr>
  </w:style>
  <w:style w:type="paragraph" w:customStyle="1" w:styleId="141">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42">
    <w:name w:val="WPSOffice手动目录 1"/>
    <w:qFormat/>
    <w:uiPriority w:val="0"/>
    <w:rPr>
      <w:rFonts w:ascii="Times New Roman" w:hAnsi="Times New Roman" w:eastAsia="宋体" w:cs="Times New Roman"/>
      <w:lang w:val="en-US" w:eastAsia="zh-CN" w:bidi="ar-SA"/>
    </w:rPr>
  </w:style>
  <w:style w:type="paragraph" w:customStyle="1" w:styleId="14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44">
    <w:name w:val="节标题"/>
    <w:basedOn w:val="1"/>
    <w:next w:val="1"/>
    <w:qFormat/>
    <w:uiPriority w:val="0"/>
    <w:pPr>
      <w:widowControl/>
      <w:spacing w:line="289" w:lineRule="atLeast"/>
      <w:jc w:val="center"/>
      <w:textAlignment w:val="baseline"/>
    </w:pPr>
    <w:rPr>
      <w:color w:val="000000"/>
      <w:kern w:val="0"/>
      <w:sz w:val="28"/>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B3C73-A279-4427-B2C9-0A3D97666CF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5486</Words>
  <Characters>31275</Characters>
  <Lines>260</Lines>
  <Paragraphs>73</Paragraphs>
  <TotalTime>37</TotalTime>
  <ScaleCrop>false</ScaleCrop>
  <LinksUpToDate>false</LinksUpToDate>
  <CharactersWithSpaces>36688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2020-08-21T09:26:00Z</dcterms:created>
  <dc:creator>微软用户</dc:creator>
  <cp:lastModifiedBy>NTKO</cp:lastModifiedBy>
  <cp:lastPrinted>2020-08-24T02:21:00Z</cp:lastPrinted>
  <dcterms:modified xsi:type="dcterms:W3CDTF">2020-08-25T08:33:23Z</dcterms:modified>
  <dc:title>创业园小区9#楼工程施工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